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B3EE7" w14:textId="484BC1D9" w:rsidR="00BB0A05" w:rsidRPr="00AE3A2C" w:rsidRDefault="00BB0A05" w:rsidP="00BB0A05">
      <w:pPr>
        <w:pStyle w:val="Header"/>
        <w:rPr>
          <w:lang w:val="en-GB"/>
        </w:rPr>
      </w:pPr>
      <w:r w:rsidRPr="00AE3A2C">
        <w:rPr>
          <w:lang w:val="en-GB"/>
        </w:rPr>
        <w:t>3GPP TSG-RAN WG2 Meeting #</w:t>
      </w:r>
      <w:r>
        <w:rPr>
          <w:lang w:val="en-GB"/>
        </w:rPr>
        <w:t>11</w:t>
      </w:r>
      <w:r w:rsidR="003B6664">
        <w:rPr>
          <w:lang w:val="en-GB"/>
        </w:rPr>
        <w:t>3</w:t>
      </w:r>
      <w:r w:rsidR="00610066">
        <w:rPr>
          <w:lang w:val="en-GB"/>
        </w:rPr>
        <w:t>Bis</w:t>
      </w:r>
      <w:r>
        <w:rPr>
          <w:lang w:val="en-GB"/>
        </w:rPr>
        <w:t xml:space="preserve"> Electronic</w:t>
      </w:r>
      <w:r w:rsidRPr="00AE3A2C">
        <w:rPr>
          <w:lang w:val="en-GB"/>
        </w:rPr>
        <w:tab/>
      </w:r>
      <w:r>
        <w:rPr>
          <w:lang w:val="en-GB"/>
        </w:rPr>
        <w:t>R2-</w:t>
      </w:r>
      <w:r w:rsidR="00746DB5" w:rsidRPr="00746DB5">
        <w:rPr>
          <w:lang w:val="en-GB"/>
        </w:rPr>
        <w:t>21</w:t>
      </w:r>
      <w:r w:rsidR="001D15E9">
        <w:rPr>
          <w:lang w:val="en-GB"/>
        </w:rPr>
        <w:t>03017</w:t>
      </w:r>
    </w:p>
    <w:p w14:paraId="44AF5545" w14:textId="5CF50527" w:rsidR="003B6664" w:rsidRPr="001065F9" w:rsidRDefault="003B6664" w:rsidP="003B6664">
      <w:pPr>
        <w:widowControl w:val="0"/>
        <w:tabs>
          <w:tab w:val="left" w:pos="1701"/>
          <w:tab w:val="right" w:pos="9923"/>
        </w:tabs>
        <w:spacing w:before="120"/>
        <w:rPr>
          <w:b/>
          <w:sz w:val="24"/>
        </w:rPr>
      </w:pPr>
      <w:r>
        <w:rPr>
          <w:rFonts w:eastAsia="SimSun" w:cs="Arial"/>
          <w:b/>
          <w:sz w:val="24"/>
          <w:lang w:val="de-DE" w:eastAsia="zh-CN"/>
        </w:rPr>
        <w:t xml:space="preserve">Online, </w:t>
      </w:r>
      <w:r w:rsidR="00610066">
        <w:rPr>
          <w:rFonts w:eastAsia="SimSun" w:cs="Arial"/>
          <w:b/>
          <w:sz w:val="24"/>
          <w:lang w:val="de-DE" w:eastAsia="zh-CN"/>
        </w:rPr>
        <w:t>April 12</w:t>
      </w:r>
      <w:r>
        <w:rPr>
          <w:rFonts w:eastAsia="SimSun" w:cs="Arial"/>
          <w:b/>
          <w:sz w:val="24"/>
          <w:lang w:val="de-DE" w:eastAsia="zh-CN"/>
        </w:rPr>
        <w:t xml:space="preserve"> – </w:t>
      </w:r>
      <w:r w:rsidR="00821D0C">
        <w:rPr>
          <w:rFonts w:eastAsia="SimSun" w:cs="Arial"/>
          <w:b/>
          <w:sz w:val="24"/>
          <w:lang w:val="de-DE" w:eastAsia="zh-CN"/>
        </w:rPr>
        <w:t>April 20</w:t>
      </w:r>
      <w:r>
        <w:rPr>
          <w:rFonts w:eastAsia="SimSun" w:cs="Arial"/>
          <w:b/>
          <w:sz w:val="24"/>
          <w:lang w:val="de-DE" w:eastAsia="zh-CN"/>
        </w:rPr>
        <w:t>, 2021</w:t>
      </w:r>
    </w:p>
    <w:p w14:paraId="74098057" w14:textId="77777777" w:rsidR="00D8123F" w:rsidRPr="00AE3A2C" w:rsidRDefault="00D8123F" w:rsidP="00D8123F">
      <w:pPr>
        <w:pStyle w:val="Header"/>
        <w:rPr>
          <w:lang w:val="en-GB"/>
        </w:rPr>
      </w:pPr>
    </w:p>
    <w:p w14:paraId="2101A8F1" w14:textId="28033A2E" w:rsidR="005024AB" w:rsidRDefault="005024AB" w:rsidP="005024AB">
      <w:pPr>
        <w:pStyle w:val="3GPPHeader"/>
        <w:spacing w:after="120"/>
        <w:rPr>
          <w:rFonts w:eastAsia="SimSun"/>
          <w:sz w:val="22"/>
          <w:szCs w:val="22"/>
          <w:lang w:val="en-US"/>
        </w:rPr>
      </w:pPr>
      <w:r>
        <w:rPr>
          <w:sz w:val="22"/>
          <w:szCs w:val="22"/>
          <w:lang w:val="en-US"/>
        </w:rPr>
        <w:t>Agenda Item:</w:t>
      </w:r>
      <w:r>
        <w:rPr>
          <w:sz w:val="22"/>
          <w:szCs w:val="22"/>
          <w:lang w:val="en-US"/>
        </w:rPr>
        <w:tab/>
      </w:r>
      <w:r>
        <w:rPr>
          <w:sz w:val="22"/>
        </w:rPr>
        <w:t>8.3</w:t>
      </w:r>
      <w:r w:rsidR="00F03F19">
        <w:rPr>
          <w:sz w:val="22"/>
        </w:rPr>
        <w:t>.3</w:t>
      </w:r>
    </w:p>
    <w:p w14:paraId="57BAF580" w14:textId="01ED9EA9" w:rsidR="005024AB" w:rsidRDefault="005024AB" w:rsidP="005024AB">
      <w:pPr>
        <w:pStyle w:val="3GPPHeader"/>
        <w:spacing w:after="120"/>
        <w:rPr>
          <w:rFonts w:eastAsia="SimSun"/>
          <w:sz w:val="22"/>
          <w:szCs w:val="22"/>
          <w:lang w:val="en-US"/>
        </w:rPr>
      </w:pPr>
      <w:r>
        <w:rPr>
          <w:sz w:val="22"/>
          <w:szCs w:val="22"/>
        </w:rPr>
        <w:t>Source:</w:t>
      </w:r>
      <w:r>
        <w:rPr>
          <w:sz w:val="22"/>
          <w:szCs w:val="22"/>
        </w:rPr>
        <w:tab/>
      </w:r>
      <w:proofErr w:type="spellStart"/>
      <w:r w:rsidRPr="005024AB">
        <w:rPr>
          <w:sz w:val="22"/>
          <w:szCs w:val="22"/>
        </w:rPr>
        <w:t>C</w:t>
      </w:r>
      <w:r w:rsidR="00821D0C">
        <w:rPr>
          <w:sz w:val="22"/>
          <w:szCs w:val="22"/>
        </w:rPr>
        <w:t>ableLabs</w:t>
      </w:r>
      <w:proofErr w:type="spellEnd"/>
    </w:p>
    <w:p w14:paraId="3A690212" w14:textId="7AF9C67A" w:rsidR="005024AB" w:rsidRDefault="005024AB" w:rsidP="005024AB">
      <w:pPr>
        <w:pStyle w:val="3GPPHeader"/>
        <w:spacing w:after="120"/>
        <w:rPr>
          <w:rFonts w:eastAsia="SimSun"/>
          <w:sz w:val="22"/>
          <w:szCs w:val="22"/>
          <w:lang w:val="en-US"/>
        </w:rPr>
      </w:pPr>
      <w:r>
        <w:rPr>
          <w:sz w:val="22"/>
          <w:szCs w:val="22"/>
        </w:rPr>
        <w:t>Title:</w:t>
      </w:r>
      <w:r>
        <w:rPr>
          <w:sz w:val="22"/>
          <w:szCs w:val="22"/>
        </w:rPr>
        <w:tab/>
      </w:r>
      <w:r w:rsidR="00387AB5">
        <w:rPr>
          <w:sz w:val="22"/>
          <w:szCs w:val="22"/>
        </w:rPr>
        <w:t>Discussions on various ways to support various of l</w:t>
      </w:r>
      <w:r w:rsidR="00821D0C">
        <w:rPr>
          <w:sz w:val="22"/>
          <w:szCs w:val="22"/>
        </w:rPr>
        <w:t>eave scenarios and procedures</w:t>
      </w:r>
      <w:r w:rsidR="00F03F19" w:rsidRPr="00F03F19">
        <w:rPr>
          <w:sz w:val="22"/>
          <w:szCs w:val="22"/>
        </w:rPr>
        <w:t xml:space="preserve"> for Multi-SIM UEs</w:t>
      </w:r>
    </w:p>
    <w:p w14:paraId="69814CD2" w14:textId="77777777" w:rsidR="005024AB" w:rsidRDefault="005024AB" w:rsidP="005024AB">
      <w:pPr>
        <w:pStyle w:val="3GPPHeader"/>
        <w:spacing w:after="120"/>
        <w:rPr>
          <w:rFonts w:eastAsia="DengXian"/>
          <w:sz w:val="22"/>
          <w:szCs w:val="22"/>
        </w:rPr>
      </w:pPr>
      <w:r>
        <w:rPr>
          <w:sz w:val="22"/>
          <w:szCs w:val="22"/>
        </w:rPr>
        <w:t>Document for:</w:t>
      </w:r>
      <w:r>
        <w:rPr>
          <w:sz w:val="22"/>
          <w:szCs w:val="22"/>
        </w:rPr>
        <w:tab/>
        <w:t>Discussion, Decision</w:t>
      </w:r>
    </w:p>
    <w:p w14:paraId="5ECC7785" w14:textId="77777777" w:rsidR="005024AB" w:rsidRDefault="005024AB" w:rsidP="005024AB">
      <w:pPr>
        <w:pStyle w:val="3GPPHeader"/>
        <w:rPr>
          <w:rFonts w:eastAsia="DengXian"/>
          <w:sz w:val="22"/>
          <w:szCs w:val="22"/>
        </w:rPr>
      </w:pPr>
    </w:p>
    <w:p w14:paraId="651224A5" w14:textId="77777777" w:rsidR="005024AB" w:rsidRDefault="005024AB" w:rsidP="009F7C7E">
      <w:pPr>
        <w:pStyle w:val="Heading1"/>
        <w:numPr>
          <w:ilvl w:val="0"/>
          <w:numId w:val="12"/>
        </w:numPr>
        <w:rPr>
          <w:rFonts w:eastAsia="SimSun"/>
          <w:lang w:val="en-US"/>
        </w:rPr>
      </w:pPr>
      <w:bookmarkStart w:id="0" w:name="_Ref466049030"/>
      <w:r w:rsidRPr="009F7C7E">
        <w:t>Introduction</w:t>
      </w:r>
      <w:bookmarkEnd w:id="0"/>
    </w:p>
    <w:p w14:paraId="505AF7B6" w14:textId="5177F6D3" w:rsidR="005A4C12" w:rsidRDefault="00994446" w:rsidP="005A4C12">
      <w:pPr>
        <w:rPr>
          <w:rFonts w:cs="Arial"/>
        </w:rPr>
      </w:pPr>
      <w:bookmarkStart w:id="1" w:name="_Ref458784108"/>
      <w:bookmarkStart w:id="2" w:name="_Ref489281230"/>
      <w:r>
        <w:rPr>
          <w:rFonts w:cs="Arial"/>
        </w:rPr>
        <w:t xml:space="preserve">One of the objectives of </w:t>
      </w:r>
      <w:r w:rsidR="005A4C12">
        <w:rPr>
          <w:rFonts w:cs="Arial"/>
        </w:rPr>
        <w:t>M</w:t>
      </w:r>
      <w:r w:rsidR="005A4C12" w:rsidRPr="005024AB">
        <w:rPr>
          <w:rFonts w:cs="Arial"/>
        </w:rPr>
        <w:t xml:space="preserve">ulti-SIM </w:t>
      </w:r>
      <w:r w:rsidR="005A4C12">
        <w:rPr>
          <w:rFonts w:cs="Arial"/>
        </w:rPr>
        <w:t>WID</w:t>
      </w:r>
      <w:r w:rsidR="005A4C12" w:rsidRPr="005024AB">
        <w:rPr>
          <w:rFonts w:cs="Arial"/>
        </w:rPr>
        <w:t xml:space="preserve"> [1] </w:t>
      </w:r>
      <w:r>
        <w:rPr>
          <w:rFonts w:cs="Arial"/>
        </w:rPr>
        <w:t>is</w:t>
      </w:r>
      <w:r w:rsidR="005A4C12" w:rsidRPr="005024AB">
        <w:rPr>
          <w:rFonts w:cs="Arial"/>
        </w:rPr>
        <w:t>:</w:t>
      </w:r>
    </w:p>
    <w:tbl>
      <w:tblPr>
        <w:tblStyle w:val="TableGrid"/>
        <w:tblW w:w="96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5"/>
      </w:tblGrid>
      <w:tr w:rsidR="00E43AEA" w:rsidRPr="00EF3569" w14:paraId="4005CD79" w14:textId="77777777" w:rsidTr="00F015D5">
        <w:tc>
          <w:tcPr>
            <w:tcW w:w="9625" w:type="dxa"/>
          </w:tcPr>
          <w:p w14:paraId="2E1EF8E0" w14:textId="77777777" w:rsidR="00E43AEA" w:rsidRPr="00EF3569" w:rsidRDefault="00E43AEA" w:rsidP="00E43AEA">
            <w:pPr>
              <w:numPr>
                <w:ilvl w:val="0"/>
                <w:numId w:val="3"/>
              </w:numPr>
              <w:overflowPunct w:val="0"/>
              <w:autoSpaceDE w:val="0"/>
              <w:autoSpaceDN w:val="0"/>
              <w:adjustRightInd w:val="0"/>
              <w:spacing w:before="0"/>
              <w:textAlignment w:val="baseline"/>
              <w:rPr>
                <w:rFonts w:cs="Arial"/>
                <w:bCs/>
                <w:szCs w:val="20"/>
              </w:rPr>
            </w:pPr>
            <w:bookmarkStart w:id="3" w:name="OLE_LINK119"/>
            <w:bookmarkStart w:id="4" w:name="OLE_LINK120"/>
            <w:r w:rsidRPr="00EF3569">
              <w:rPr>
                <w:rFonts w:cs="Arial"/>
                <w:bCs/>
                <w:szCs w:val="20"/>
              </w:rPr>
              <w:t>Mechanism for UE to notify Network A of its switch from Network A (for MUSIM purpose):</w:t>
            </w:r>
          </w:p>
          <w:p w14:paraId="753E77AC" w14:textId="77777777" w:rsidR="00E43AEA" w:rsidRPr="00EF3569" w:rsidRDefault="00E43AEA" w:rsidP="00E43AEA">
            <w:pPr>
              <w:numPr>
                <w:ilvl w:val="1"/>
                <w:numId w:val="3"/>
              </w:numPr>
              <w:overflowPunct w:val="0"/>
              <w:autoSpaceDE w:val="0"/>
              <w:autoSpaceDN w:val="0"/>
              <w:adjustRightInd w:val="0"/>
              <w:spacing w:before="0"/>
              <w:textAlignment w:val="baseline"/>
              <w:rPr>
                <w:rFonts w:cs="Arial"/>
                <w:bCs/>
                <w:szCs w:val="20"/>
              </w:rPr>
            </w:pPr>
            <w:r w:rsidRPr="00EF3569">
              <w:rPr>
                <w:rFonts w:cs="Arial"/>
                <w:bCs/>
                <w:szCs w:val="20"/>
              </w:rPr>
              <w:t>RAT Concurrency: Network A is NR. Network B can either be LTE or NR.</w:t>
            </w:r>
          </w:p>
          <w:p w14:paraId="50B4B80E" w14:textId="4632A18D" w:rsidR="00E43AEA" w:rsidRPr="005A4C12" w:rsidRDefault="00E43AEA" w:rsidP="005A4C12">
            <w:pPr>
              <w:numPr>
                <w:ilvl w:val="1"/>
                <w:numId w:val="3"/>
              </w:numPr>
              <w:overflowPunct w:val="0"/>
              <w:autoSpaceDE w:val="0"/>
              <w:autoSpaceDN w:val="0"/>
              <w:adjustRightInd w:val="0"/>
              <w:spacing w:before="0" w:after="180"/>
              <w:textAlignment w:val="baseline"/>
              <w:rPr>
                <w:rFonts w:cs="Arial"/>
                <w:bCs/>
                <w:szCs w:val="20"/>
              </w:rPr>
            </w:pPr>
            <w:r w:rsidRPr="00EF3569">
              <w:rPr>
                <w:rFonts w:eastAsia="Yu Mincho" w:cs="Arial"/>
                <w:bCs/>
                <w:szCs w:val="20"/>
                <w:lang w:eastAsia="ja-JP"/>
              </w:rPr>
              <w:t xml:space="preserve">Applicable UE architecture: </w:t>
            </w:r>
            <w:r w:rsidRPr="00EF3569">
              <w:rPr>
                <w:rFonts w:cs="Arial"/>
                <w:bCs/>
                <w:szCs w:val="20"/>
              </w:rPr>
              <w:t>Single-Rx/Single-Tx</w:t>
            </w:r>
            <w:r w:rsidRPr="00EF3569">
              <w:rPr>
                <w:rFonts w:cs="Arial"/>
                <w:bCs/>
                <w:szCs w:val="20"/>
                <w:lang w:eastAsia="zh-CN"/>
              </w:rPr>
              <w:t>, Dual-Rx/Single-Tx</w:t>
            </w:r>
            <w:bookmarkEnd w:id="3"/>
            <w:bookmarkEnd w:id="4"/>
          </w:p>
        </w:tc>
      </w:tr>
    </w:tbl>
    <w:p w14:paraId="027E1B41" w14:textId="03ECF625" w:rsidR="001406A7" w:rsidRPr="007B21AB" w:rsidRDefault="006C1F64" w:rsidP="005A4C12">
      <w:pPr>
        <w:rPr>
          <w:rFonts w:cs="Arial"/>
          <w:color w:val="000000" w:themeColor="text1"/>
        </w:rPr>
      </w:pPr>
      <w:r>
        <w:rPr>
          <w:rFonts w:cs="Arial"/>
          <w:color w:val="000000" w:themeColor="text1"/>
        </w:rPr>
        <w:t xml:space="preserve">On this objective, recent </w:t>
      </w:r>
      <w:r w:rsidR="007B21AB" w:rsidRPr="007B21AB">
        <w:rPr>
          <w:rFonts w:cs="Arial"/>
          <w:color w:val="000000" w:themeColor="text1"/>
        </w:rPr>
        <w:t>RAN2</w:t>
      </w:r>
      <w:r w:rsidR="007B21AB">
        <w:rPr>
          <w:rFonts w:cs="Arial"/>
          <w:color w:val="000000" w:themeColor="text1"/>
        </w:rPr>
        <w:t xml:space="preserve"> 113e </w:t>
      </w:r>
      <w:r>
        <w:rPr>
          <w:rFonts w:cs="Arial"/>
          <w:color w:val="000000" w:themeColor="text1"/>
        </w:rPr>
        <w:t xml:space="preserve">had </w:t>
      </w:r>
      <w:r w:rsidR="007B21AB">
        <w:rPr>
          <w:rFonts w:cs="Arial"/>
          <w:color w:val="000000" w:themeColor="text1"/>
        </w:rPr>
        <w:t>reached the following agreement</w:t>
      </w:r>
      <w:r w:rsidR="0024325E">
        <w:rPr>
          <w:rFonts w:cs="Arial"/>
          <w:color w:val="000000" w:themeColor="text1"/>
        </w:rPr>
        <w:t>s.</w:t>
      </w:r>
    </w:p>
    <w:p w14:paraId="199114A0" w14:textId="77777777" w:rsidR="001406A7" w:rsidRPr="00060B79" w:rsidRDefault="001406A7" w:rsidP="001406A7">
      <w:pPr>
        <w:pStyle w:val="Doc-text2"/>
        <w:pBdr>
          <w:top w:val="single" w:sz="4" w:space="1" w:color="auto"/>
          <w:left w:val="single" w:sz="4" w:space="4" w:color="auto"/>
          <w:bottom w:val="single" w:sz="4" w:space="1" w:color="auto"/>
          <w:right w:val="single" w:sz="4" w:space="4" w:color="auto"/>
        </w:pBdr>
        <w:rPr>
          <w:b/>
          <w:bCs/>
        </w:rPr>
      </w:pPr>
      <w:r w:rsidRPr="00060B79">
        <w:rPr>
          <w:b/>
          <w:bCs/>
        </w:rPr>
        <w:t>Agreements</w:t>
      </w:r>
    </w:p>
    <w:p w14:paraId="6DD0F2A6" w14:textId="77777777" w:rsidR="001406A7" w:rsidRPr="00060B79" w:rsidRDefault="001406A7" w:rsidP="001406A7">
      <w:pPr>
        <w:pStyle w:val="Doc-text2"/>
        <w:pBdr>
          <w:top w:val="single" w:sz="4" w:space="1" w:color="auto"/>
          <w:left w:val="single" w:sz="4" w:space="4" w:color="auto"/>
          <w:bottom w:val="single" w:sz="4" w:space="1" w:color="auto"/>
          <w:right w:val="single" w:sz="4" w:space="4" w:color="auto"/>
        </w:pBdr>
      </w:pPr>
    </w:p>
    <w:p w14:paraId="03F9B0D0" w14:textId="77777777" w:rsidR="001406A7" w:rsidRPr="00060B79" w:rsidRDefault="001406A7" w:rsidP="001406A7">
      <w:pPr>
        <w:pStyle w:val="Doc-text2"/>
        <w:pBdr>
          <w:top w:val="single" w:sz="4" w:space="1" w:color="auto"/>
          <w:left w:val="single" w:sz="4" w:space="4" w:color="auto"/>
          <w:bottom w:val="single" w:sz="4" w:space="1" w:color="auto"/>
          <w:right w:val="single" w:sz="4" w:space="4" w:color="auto"/>
        </w:pBdr>
      </w:pPr>
      <w:r w:rsidRPr="00060B79">
        <w:t>1</w:t>
      </w:r>
      <w:r>
        <w:tab/>
        <w:t>S</w:t>
      </w:r>
      <w:r w:rsidRPr="00060B79">
        <w:t>witching procedure can be used to notify network A that the UE has a preference to leave RRC_CONNECTED state in network A.</w:t>
      </w:r>
    </w:p>
    <w:p w14:paraId="1D00BB42" w14:textId="77777777" w:rsidR="001406A7" w:rsidRPr="00060B79" w:rsidRDefault="001406A7" w:rsidP="001406A7">
      <w:pPr>
        <w:pStyle w:val="Doc-text2"/>
        <w:pBdr>
          <w:top w:val="single" w:sz="4" w:space="1" w:color="auto"/>
          <w:left w:val="single" w:sz="4" w:space="4" w:color="auto"/>
          <w:bottom w:val="single" w:sz="4" w:space="1" w:color="auto"/>
          <w:right w:val="single" w:sz="4" w:space="4" w:color="auto"/>
        </w:pBdr>
      </w:pPr>
      <w:r w:rsidRPr="00060B79">
        <w:t>2</w:t>
      </w:r>
      <w:r>
        <w:tab/>
      </w:r>
      <w:r w:rsidRPr="00060B79">
        <w:t>The switching procedure can be used to notify network A that the UE has a preference to be kept in RRC_CONNECTED state in network A while temporarily switching to network B.</w:t>
      </w:r>
    </w:p>
    <w:p w14:paraId="6CC854DF" w14:textId="60A690D2" w:rsidR="001406A7" w:rsidRPr="001406A7" w:rsidRDefault="00AF2D65" w:rsidP="005A4C12">
      <w:pPr>
        <w:rPr>
          <w:rFonts w:cs="Arial"/>
          <w:color w:val="FF0000"/>
        </w:rPr>
      </w:pPr>
      <w:r>
        <w:rPr>
          <w:rFonts w:cs="Arial"/>
          <w:color w:val="FF0000"/>
        </w:rPr>
        <w:tab/>
      </w:r>
    </w:p>
    <w:p w14:paraId="2F596EC4" w14:textId="1D82DCC7" w:rsidR="001406A7" w:rsidRDefault="007B21AB" w:rsidP="005A4C12">
      <w:pPr>
        <w:rPr>
          <w:rFonts w:cs="Arial"/>
          <w:color w:val="000000" w:themeColor="text1"/>
        </w:rPr>
      </w:pPr>
      <w:r w:rsidRPr="007B21AB">
        <w:rPr>
          <w:rFonts w:cs="Arial"/>
          <w:color w:val="000000" w:themeColor="text1"/>
        </w:rPr>
        <w:t>T</w:t>
      </w:r>
      <w:r>
        <w:rPr>
          <w:rFonts w:cs="Arial"/>
          <w:color w:val="000000" w:themeColor="text1"/>
        </w:rPr>
        <w:t xml:space="preserve">hese agreements, however, </w:t>
      </w:r>
      <w:r w:rsidR="006C1F64">
        <w:rPr>
          <w:rFonts w:cs="Arial"/>
          <w:color w:val="000000" w:themeColor="text1"/>
        </w:rPr>
        <w:t>still have more details to be worked out and agreed.</w:t>
      </w:r>
      <w:r w:rsidR="00C53ADE">
        <w:rPr>
          <w:rFonts w:cs="Arial"/>
          <w:color w:val="000000" w:themeColor="text1"/>
        </w:rPr>
        <w:t xml:space="preserve"> This contribution reviews various of idle/inactive procedures the UE executes, provides observations and proposes some way forward.</w:t>
      </w:r>
    </w:p>
    <w:p w14:paraId="51F30D5B" w14:textId="77777777" w:rsidR="007B21AB" w:rsidRPr="007B21AB" w:rsidRDefault="007B21AB" w:rsidP="005A4C12">
      <w:pPr>
        <w:rPr>
          <w:rFonts w:cs="Arial"/>
          <w:color w:val="000000" w:themeColor="text1"/>
        </w:rPr>
      </w:pPr>
    </w:p>
    <w:p w14:paraId="15C89C8E" w14:textId="32260E5B" w:rsidR="00F015D5" w:rsidRDefault="00195882" w:rsidP="009F7C7E">
      <w:pPr>
        <w:pStyle w:val="Heading1"/>
        <w:numPr>
          <w:ilvl w:val="0"/>
          <w:numId w:val="12"/>
        </w:numPr>
      </w:pPr>
      <w:bookmarkStart w:id="5" w:name="OLE_LINK129"/>
      <w:bookmarkStart w:id="6" w:name="OLE_LINK130"/>
      <w:bookmarkStart w:id="7" w:name="OLE_LINK98"/>
      <w:bookmarkStart w:id="8" w:name="OLE_LINK99"/>
      <w:bookmarkEnd w:id="1"/>
      <w:bookmarkEnd w:id="2"/>
      <w:r>
        <w:t xml:space="preserve">The </w:t>
      </w:r>
      <w:r w:rsidR="00334563">
        <w:t>V</w:t>
      </w:r>
      <w:r w:rsidR="007B29C6" w:rsidRPr="009F7C7E">
        <w:t>arious</w:t>
      </w:r>
      <w:r w:rsidR="007B29C6">
        <w:t xml:space="preserve"> </w:t>
      </w:r>
      <w:r w:rsidR="00334563">
        <w:t>N</w:t>
      </w:r>
      <w:r w:rsidR="006C1F64">
        <w:t>eed</w:t>
      </w:r>
      <w:r>
        <w:t xml:space="preserve">s </w:t>
      </w:r>
      <w:r w:rsidR="00BE2796">
        <w:t xml:space="preserve">to </w:t>
      </w:r>
      <w:r w:rsidR="00334563">
        <w:t>L</w:t>
      </w:r>
      <w:r w:rsidR="0024325E">
        <w:t>eave</w:t>
      </w:r>
      <w:r w:rsidR="00BE2796">
        <w:t xml:space="preserve"> and </w:t>
      </w:r>
      <w:r w:rsidR="00334563">
        <w:t>T</w:t>
      </w:r>
      <w:r w:rsidR="00BE2796">
        <w:t xml:space="preserve">heir </w:t>
      </w:r>
      <w:r w:rsidR="00334563">
        <w:t>P</w:t>
      </w:r>
      <w:r w:rsidR="00BE2796">
        <w:t>rocedures</w:t>
      </w:r>
    </w:p>
    <w:bookmarkEnd w:id="5"/>
    <w:bookmarkEnd w:id="6"/>
    <w:p w14:paraId="38B00B45" w14:textId="07A5DE07" w:rsidR="00C53ADE" w:rsidRDefault="001911EE" w:rsidP="00327E34">
      <w:pPr>
        <w:jc w:val="both"/>
      </w:pPr>
      <w:r>
        <w:t>Under the applicable architecture</w:t>
      </w:r>
      <w:r w:rsidR="00DD2D25">
        <w:t xml:space="preserve"> in the WID</w:t>
      </w:r>
      <w:r>
        <w:t xml:space="preserve">, if the UE is in active state on network A, the state of the UE in network B can be either idle or inactive. </w:t>
      </w:r>
      <w:r w:rsidR="007A3BE2">
        <w:t>While the UE is in either idle or inactive state with network B,</w:t>
      </w:r>
      <w:r w:rsidR="007B29C6">
        <w:t xml:space="preserve"> there are several </w:t>
      </w:r>
      <w:r w:rsidR="00C53ADE">
        <w:t xml:space="preserve">idle/inactive </w:t>
      </w:r>
      <w:r w:rsidR="007B29C6">
        <w:t xml:space="preserve">procedures the UE needs to </w:t>
      </w:r>
      <w:r w:rsidR="00C53ADE">
        <w:t xml:space="preserve">leave network A and </w:t>
      </w:r>
      <w:r w:rsidR="007B29C6">
        <w:t xml:space="preserve">execute </w:t>
      </w:r>
      <w:r w:rsidR="007A3BE2">
        <w:t>with network B.</w:t>
      </w:r>
      <w:r w:rsidR="00327E34">
        <w:t xml:space="preserve"> </w:t>
      </w:r>
      <w:r w:rsidR="002E31BF">
        <w:t xml:space="preserve">These are </w:t>
      </w:r>
    </w:p>
    <w:p w14:paraId="5082B99E" w14:textId="77777777" w:rsidR="00C53ADE" w:rsidRDefault="00C53ADE" w:rsidP="00327E34">
      <w:pPr>
        <w:jc w:val="both"/>
      </w:pPr>
    </w:p>
    <w:p w14:paraId="6B5ACAA1" w14:textId="33C7FF8A" w:rsidR="00C53ADE" w:rsidRDefault="00C53ADE" w:rsidP="00C53ADE">
      <w:pPr>
        <w:pStyle w:val="ListParagraph"/>
        <w:numPr>
          <w:ilvl w:val="0"/>
          <w:numId w:val="3"/>
        </w:numPr>
        <w:jc w:val="both"/>
      </w:pPr>
      <w:r>
        <w:t xml:space="preserve">Measurement of the current cell RF conditions and execute </w:t>
      </w:r>
      <w:r w:rsidR="002E31BF">
        <w:t>cell-reselection</w:t>
      </w:r>
      <w:r>
        <w:t xml:space="preserve"> when re-selection condition</w:t>
      </w:r>
      <w:r w:rsidR="00595BE4">
        <w:t>s are</w:t>
      </w:r>
      <w:r>
        <w:t xml:space="preserve"> met</w:t>
      </w:r>
      <w:r w:rsidR="00103452">
        <w:t>. The cell re-selection could also result in TAU/RNA update procedure.</w:t>
      </w:r>
    </w:p>
    <w:p w14:paraId="328B2181" w14:textId="6E6EFAC6" w:rsidR="00C53ADE" w:rsidRDefault="00C53ADE" w:rsidP="00C53ADE">
      <w:pPr>
        <w:pStyle w:val="ListParagraph"/>
        <w:numPr>
          <w:ilvl w:val="0"/>
          <w:numId w:val="3"/>
        </w:numPr>
        <w:jc w:val="both"/>
      </w:pPr>
      <w:r>
        <w:t>P</w:t>
      </w:r>
      <w:r w:rsidR="002E31BF">
        <w:t>ag</w:t>
      </w:r>
      <w:r>
        <w:t>e</w:t>
      </w:r>
      <w:r w:rsidR="002E31BF">
        <w:t xml:space="preserve"> reception</w:t>
      </w:r>
      <w:r>
        <w:t xml:space="preserve"> and </w:t>
      </w:r>
      <w:r w:rsidR="00DD2D25">
        <w:t>respo</w:t>
      </w:r>
      <w:r>
        <w:t>nd</w:t>
      </w:r>
      <w:r w:rsidR="00DD2D25">
        <w:t xml:space="preserve"> to page</w:t>
      </w:r>
      <w:r>
        <w:t xml:space="preserve"> if necessary</w:t>
      </w:r>
    </w:p>
    <w:p w14:paraId="0219F1C1" w14:textId="01D996F1" w:rsidR="00C53ADE" w:rsidRDefault="008253AE" w:rsidP="00C53ADE">
      <w:pPr>
        <w:pStyle w:val="ListParagraph"/>
        <w:numPr>
          <w:ilvl w:val="0"/>
          <w:numId w:val="3"/>
        </w:numPr>
        <w:jc w:val="both"/>
      </w:pPr>
      <w:r>
        <w:t>R</w:t>
      </w:r>
      <w:r w:rsidR="00C53ADE">
        <w:t xml:space="preserve">eception of </w:t>
      </w:r>
      <w:r w:rsidR="002E31BF">
        <w:t>system information</w:t>
      </w:r>
      <w:r w:rsidR="00DD2D25">
        <w:t xml:space="preserve"> change indication </w:t>
      </w:r>
      <w:r w:rsidR="00C53ADE">
        <w:t xml:space="preserve">and respond to system information change </w:t>
      </w:r>
      <w:r w:rsidR="00595BE4">
        <w:t>i</w:t>
      </w:r>
      <w:r w:rsidR="00C53ADE">
        <w:t>ndication</w:t>
      </w:r>
      <w:r>
        <w:t xml:space="preserve">(System </w:t>
      </w:r>
      <w:r w:rsidRPr="00595BE4">
        <w:rPr>
          <w:lang w:val="en-US"/>
        </w:rPr>
        <w:t>information</w:t>
      </w:r>
      <w:r>
        <w:t xml:space="preserve"> re-acquisition).</w:t>
      </w:r>
    </w:p>
    <w:p w14:paraId="0FC87B7E" w14:textId="20A6AC6F" w:rsidR="002E31BF" w:rsidRDefault="00C53ADE" w:rsidP="00C53ADE">
      <w:pPr>
        <w:pStyle w:val="ListParagraph"/>
        <w:numPr>
          <w:ilvl w:val="0"/>
          <w:numId w:val="3"/>
        </w:numPr>
        <w:jc w:val="both"/>
      </w:pPr>
      <w:r>
        <w:t xml:space="preserve">Periodic </w:t>
      </w:r>
      <w:r w:rsidR="002E31BF">
        <w:t>Tracking Area Update,</w:t>
      </w:r>
      <w:r w:rsidR="00DD2D25">
        <w:t>/</w:t>
      </w:r>
      <w:r w:rsidR="002E31BF">
        <w:t>RNA update</w:t>
      </w:r>
    </w:p>
    <w:p w14:paraId="23716A2B" w14:textId="620FB834" w:rsidR="002E31BF" w:rsidRPr="002E31BF" w:rsidRDefault="002E31BF" w:rsidP="002E31BF">
      <w:pPr>
        <w:ind w:firstLine="720"/>
      </w:pPr>
    </w:p>
    <w:p w14:paraId="7DAA64C8" w14:textId="77777777" w:rsidR="009F7C7E" w:rsidRDefault="009F7C7E" w:rsidP="00AF2D65">
      <w:pPr>
        <w:jc w:val="both"/>
      </w:pPr>
    </w:p>
    <w:p w14:paraId="1FB1C5A2" w14:textId="5BC07EA8" w:rsidR="009F7C7E" w:rsidRDefault="00327E34" w:rsidP="00BE2796">
      <w:pPr>
        <w:pStyle w:val="Heading1"/>
        <w:numPr>
          <w:ilvl w:val="0"/>
          <w:numId w:val="12"/>
        </w:numPr>
      </w:pPr>
      <w:r>
        <w:t xml:space="preserve">Characteristics of </w:t>
      </w:r>
      <w:r w:rsidR="008253AE">
        <w:t>T</w:t>
      </w:r>
      <w:r>
        <w:t xml:space="preserve">hese </w:t>
      </w:r>
      <w:r w:rsidR="008253AE">
        <w:t>I</w:t>
      </w:r>
      <w:r>
        <w:t>dle/</w:t>
      </w:r>
      <w:r w:rsidR="008253AE">
        <w:t>I</w:t>
      </w:r>
      <w:r>
        <w:t xml:space="preserve">nactive </w:t>
      </w:r>
      <w:r w:rsidR="008253AE">
        <w:t>M</w:t>
      </w:r>
      <w:r>
        <w:t xml:space="preserve">ode </w:t>
      </w:r>
      <w:r w:rsidR="008253AE">
        <w:t>P</w:t>
      </w:r>
      <w:r>
        <w:t>rocedures</w:t>
      </w:r>
    </w:p>
    <w:p w14:paraId="1DB622A7" w14:textId="77777777" w:rsidR="00327E34" w:rsidRDefault="00327E34" w:rsidP="00327E34"/>
    <w:p w14:paraId="0586519B" w14:textId="132F901B" w:rsidR="00327E34" w:rsidRDefault="00327E34" w:rsidP="00327E34">
      <w:r>
        <w:t xml:space="preserve">The </w:t>
      </w:r>
      <w:r w:rsidR="008253AE">
        <w:t>current cell measurement</w:t>
      </w:r>
      <w:r w:rsidR="00DD2D25">
        <w:t xml:space="preserve">, system information change </w:t>
      </w:r>
      <w:r w:rsidR="008253AE">
        <w:t>indication receptio</w:t>
      </w:r>
      <w:r w:rsidR="00BE2796">
        <w:t xml:space="preserve">n, </w:t>
      </w:r>
      <w:r>
        <w:t xml:space="preserve">and paging reception procedure </w:t>
      </w:r>
      <w:r w:rsidR="008253AE">
        <w:t>are</w:t>
      </w:r>
      <w:r>
        <w:t xml:space="preserve"> largely periodic</w:t>
      </w:r>
      <w:r w:rsidR="00984454">
        <w:t xml:space="preserve"> in nature</w:t>
      </w:r>
      <w:r>
        <w:t xml:space="preserve">. For TAU, RNAU, however, they have both periodic and event-drive </w:t>
      </w:r>
      <w:proofErr w:type="spellStart"/>
      <w:r>
        <w:t>flavors</w:t>
      </w:r>
      <w:proofErr w:type="spellEnd"/>
      <w:r>
        <w:t xml:space="preserve">. The </w:t>
      </w:r>
      <w:r w:rsidR="00984454">
        <w:t xml:space="preserve">need for </w:t>
      </w:r>
      <w:r>
        <w:t xml:space="preserve">system information re-acquisition is event-drive which only be needed when the system information </w:t>
      </w:r>
      <w:r w:rsidR="00DD2D25">
        <w:t xml:space="preserve">change indication </w:t>
      </w:r>
      <w:r w:rsidR="00BE2796">
        <w:t>indicates</w:t>
      </w:r>
      <w:r>
        <w:t xml:space="preserve"> update is </w:t>
      </w:r>
      <w:r w:rsidR="00595BE4">
        <w:t>required</w:t>
      </w:r>
      <w:r>
        <w:t>.</w:t>
      </w:r>
      <w:r w:rsidR="00B94AD9">
        <w:t xml:space="preserve"> </w:t>
      </w:r>
      <w:r w:rsidR="00BC6857">
        <w:t>The event-drive aspect of the TAU/RNAU is that the condition for update is met, e.g. different tracking area; therefore, trigger</w:t>
      </w:r>
      <w:r w:rsidR="00DD2D25">
        <w:t>s</w:t>
      </w:r>
      <w:r w:rsidR="00BC6857">
        <w:t xml:space="preserve"> TAU/RNAU procedure. Another aspect of the event driven procedure is that the UE could be responding to </w:t>
      </w:r>
      <w:r w:rsidR="00DD2D25">
        <w:t xml:space="preserve">a </w:t>
      </w:r>
      <w:r w:rsidR="00BC6857">
        <w:t>page message, which leads to procedures, e.g. voice session</w:t>
      </w:r>
      <w:r w:rsidR="00DD2D25">
        <w:t xml:space="preserve"> setup</w:t>
      </w:r>
      <w:r w:rsidR="00BC6857">
        <w:t>, with network B.</w:t>
      </w:r>
    </w:p>
    <w:p w14:paraId="0CF55458" w14:textId="77777777" w:rsidR="00327E34" w:rsidRDefault="00327E34" w:rsidP="00327E34"/>
    <w:p w14:paraId="6641AC90" w14:textId="0487C497" w:rsidR="004141FE" w:rsidRDefault="004141FE" w:rsidP="00BE2796">
      <w:pPr>
        <w:pStyle w:val="Heading1"/>
        <w:numPr>
          <w:ilvl w:val="0"/>
          <w:numId w:val="12"/>
        </w:numPr>
      </w:pPr>
      <w:r>
        <w:t>S</w:t>
      </w:r>
      <w:r w:rsidR="008C09C9">
        <w:t xml:space="preserve">upport for the </w:t>
      </w:r>
      <w:r w:rsidR="004136D2">
        <w:t>P</w:t>
      </w:r>
      <w:r>
        <w:t xml:space="preserve">eriodic </w:t>
      </w:r>
      <w:r w:rsidR="004136D2">
        <w:t>P</w:t>
      </w:r>
      <w:r>
        <w:t>rocedures</w:t>
      </w:r>
    </w:p>
    <w:p w14:paraId="036C0075" w14:textId="2FDB0F39" w:rsidR="009542A1" w:rsidRDefault="009542A1" w:rsidP="00327E34">
      <w:r>
        <w:t xml:space="preserve">The nature of the periodic procedure is that the procedure be executed in periodically fashion and that the state be </w:t>
      </w:r>
      <w:r w:rsidR="00334563">
        <w:t xml:space="preserve">ideally </w:t>
      </w:r>
      <w:r w:rsidR="0064418F">
        <w:t>maintain</w:t>
      </w:r>
      <w:r>
        <w:t xml:space="preserve">ed once the procedure is completed. As such, the system should be able to configure the period, the </w:t>
      </w:r>
      <w:r w:rsidR="000A3A45">
        <w:t xml:space="preserve">execution </w:t>
      </w:r>
      <w:r>
        <w:t xml:space="preserve">duration, and expect the state be </w:t>
      </w:r>
      <w:r w:rsidR="0064418F">
        <w:t>maintain</w:t>
      </w:r>
      <w:r>
        <w:t xml:space="preserve">ed once the periodic procedure completes its execution. </w:t>
      </w:r>
    </w:p>
    <w:p w14:paraId="7DDE2D62" w14:textId="77777777" w:rsidR="000A3A45" w:rsidRDefault="000A3A45" w:rsidP="00327E34"/>
    <w:p w14:paraId="3AB16DD0" w14:textId="2A6C2C55" w:rsidR="00327E34" w:rsidRDefault="00327E34" w:rsidP="00327E34">
      <w:r>
        <w:t xml:space="preserve">The period of the paging reception, </w:t>
      </w:r>
      <w:r w:rsidR="008253AE">
        <w:t>current cell measurement</w:t>
      </w:r>
      <w:r>
        <w:t>, system information</w:t>
      </w:r>
      <w:r w:rsidR="008253AE">
        <w:t xml:space="preserve"> change indication reception</w:t>
      </w:r>
      <w:r>
        <w:t>, and periodic TAU/RNAU can largely accommodated via the periodicity of the paging reception. However, the time needed for execute of these procedure</w:t>
      </w:r>
      <w:r w:rsidR="006B7E80">
        <w:t>s</w:t>
      </w:r>
      <w:r>
        <w:t xml:space="preserve"> varies, i.e. the time needed to execute paging reception is different from the time needed for executing TAU/RNAU, for example. </w:t>
      </w:r>
      <w:r w:rsidR="00334563">
        <w:t xml:space="preserve">Also, even though the periodicity of the TAU/RNAU can be covered by the periodicity of the paging reception, they are really on different magnitude in that the paging periodicity are mostly in the </w:t>
      </w:r>
      <w:proofErr w:type="spellStart"/>
      <w:r w:rsidR="00334563">
        <w:t>neighborhood</w:t>
      </w:r>
      <w:proofErr w:type="spellEnd"/>
      <w:r w:rsidR="00334563">
        <w:t xml:space="preserve"> of seconds while the periodicity of TAU/RNAU are in the </w:t>
      </w:r>
      <w:proofErr w:type="spellStart"/>
      <w:r w:rsidR="00334563">
        <w:t>neighborhood</w:t>
      </w:r>
      <w:proofErr w:type="spellEnd"/>
      <w:r w:rsidR="00334563">
        <w:t xml:space="preserve"> of minutes.</w:t>
      </w:r>
    </w:p>
    <w:p w14:paraId="7DD5F8E4" w14:textId="14BA4EF2" w:rsidR="000A3A45" w:rsidRDefault="000A3A45" w:rsidP="00327E34"/>
    <w:p w14:paraId="4A73672A" w14:textId="69640F34" w:rsidR="000A3A45" w:rsidRDefault="000A3A45" w:rsidP="00327E34">
      <w:r>
        <w:t>To be able to support periodic procedures with different execution duration requirements</w:t>
      </w:r>
      <w:r w:rsidR="008C09C9">
        <w:t xml:space="preserve"> with network B</w:t>
      </w:r>
      <w:r w:rsidR="0064418F">
        <w:t xml:space="preserve"> while </w:t>
      </w:r>
      <w:r w:rsidR="006B7E80">
        <w:t xml:space="preserve">optimize the network A performance, </w:t>
      </w:r>
      <w:r>
        <w:t xml:space="preserve">the </w:t>
      </w:r>
      <w:r w:rsidR="008C09C9">
        <w:t>network A</w:t>
      </w:r>
      <w:r>
        <w:t xml:space="preserve"> </w:t>
      </w:r>
      <w:r w:rsidR="0064418F">
        <w:t>c</w:t>
      </w:r>
      <w:r>
        <w:t>ould support multiple per</w:t>
      </w:r>
      <w:r w:rsidR="008C09C9">
        <w:t xml:space="preserve">iodic “leaves”.   </w:t>
      </w:r>
      <w:r w:rsidR="0064418F">
        <w:t>From the connection state’s perspective</w:t>
      </w:r>
      <w:r w:rsidR="008C09C9">
        <w:t xml:space="preserve">, since the execution of these periodic procedure can be as long as 10 </w:t>
      </w:r>
      <w:proofErr w:type="spellStart"/>
      <w:r w:rsidR="008C09C9">
        <w:t>ms</w:t>
      </w:r>
      <w:proofErr w:type="spellEnd"/>
      <w:r w:rsidR="008C09C9">
        <w:t xml:space="preserve"> or s</w:t>
      </w:r>
      <w:r w:rsidR="003F315D">
        <w:t>lightly longer[4]</w:t>
      </w:r>
      <w:r w:rsidR="008C09C9">
        <w:t xml:space="preserve">, it would be advantageous that the </w:t>
      </w:r>
      <w:r w:rsidR="004136D2">
        <w:t>network</w:t>
      </w:r>
      <w:r w:rsidR="008C09C9">
        <w:t xml:space="preserve"> A still keep</w:t>
      </w:r>
      <w:r w:rsidR="006B7E80">
        <w:t>s the UE</w:t>
      </w:r>
      <w:r w:rsidR="008C09C9">
        <w:t xml:space="preserve"> in the connected state while the UE executes these periodic procedure</w:t>
      </w:r>
      <w:r w:rsidR="006B7E80">
        <w:t>s</w:t>
      </w:r>
      <w:r w:rsidR="008C09C9">
        <w:t xml:space="preserve"> with network B to minimize the performance impact to the network A. </w:t>
      </w:r>
    </w:p>
    <w:p w14:paraId="43CEA718" w14:textId="77777777" w:rsidR="00327E34" w:rsidRDefault="00327E34" w:rsidP="008C09C9"/>
    <w:p w14:paraId="6BABB513" w14:textId="1F8DF1DE" w:rsidR="004136D2" w:rsidRDefault="00B94AD9" w:rsidP="00595BE4">
      <w:pPr>
        <w:pStyle w:val="Observations"/>
      </w:pPr>
      <w:bookmarkStart w:id="9" w:name="_Ref68502886"/>
      <w:r>
        <w:t>The e</w:t>
      </w:r>
      <w:r w:rsidR="00984454">
        <w:t>xecution duration</w:t>
      </w:r>
      <w:r>
        <w:t xml:space="preserve"> varies between different </w:t>
      </w:r>
      <w:r w:rsidR="006B7E80">
        <w:t xml:space="preserve">periodic </w:t>
      </w:r>
      <w:r>
        <w:t>idle/inactive procedures</w:t>
      </w:r>
      <w:r w:rsidR="004136D2">
        <w:t>.</w:t>
      </w:r>
      <w:bookmarkEnd w:id="9"/>
      <w:r w:rsidR="004136D2">
        <w:t xml:space="preserve"> </w:t>
      </w:r>
    </w:p>
    <w:p w14:paraId="66BBE449" w14:textId="77777777" w:rsidR="009051D4" w:rsidRDefault="009051D4" w:rsidP="00327E34"/>
    <w:p w14:paraId="2D91E9BB" w14:textId="4881EC0B" w:rsidR="00984454" w:rsidRDefault="004136D2" w:rsidP="009051D4">
      <w:pPr>
        <w:pStyle w:val="Proposals"/>
      </w:pPr>
      <w:bookmarkStart w:id="10" w:name="_Ref68504792"/>
      <w:r>
        <w:t>M</w:t>
      </w:r>
      <w:r w:rsidR="006B7E80">
        <w:t xml:space="preserve">ultiple periodic leave </w:t>
      </w:r>
      <w:r>
        <w:t xml:space="preserve">configurations </w:t>
      </w:r>
      <w:r w:rsidR="006B7E80">
        <w:t>to accommodate these idle/inactive procedures can optimize network performance.</w:t>
      </w:r>
      <w:bookmarkEnd w:id="10"/>
    </w:p>
    <w:p w14:paraId="0D59BBFA" w14:textId="77777777" w:rsidR="004136D2" w:rsidRDefault="004136D2" w:rsidP="00327E34"/>
    <w:p w14:paraId="77511BC3" w14:textId="64E0994A" w:rsidR="003F7B11" w:rsidRDefault="006B7E80" w:rsidP="003F7B11">
      <w:pPr>
        <w:pStyle w:val="Observations"/>
      </w:pPr>
      <w:bookmarkStart w:id="11" w:name="_Ref68504448"/>
      <w:r>
        <w:t xml:space="preserve">The longest of these </w:t>
      </w:r>
      <w:r w:rsidR="00B94AD9">
        <w:t>periodic procedure</w:t>
      </w:r>
      <w:r>
        <w:t>s</w:t>
      </w:r>
      <w:r w:rsidR="00B94AD9">
        <w:t xml:space="preserve"> could </w:t>
      </w:r>
      <w:r>
        <w:t xml:space="preserve">take </w:t>
      </w:r>
      <w:r w:rsidR="004136D2">
        <w:t xml:space="preserve">nominally </w:t>
      </w:r>
      <w:r>
        <w:t xml:space="preserve">10 </w:t>
      </w:r>
      <w:proofErr w:type="spellStart"/>
      <w:r>
        <w:t>ms</w:t>
      </w:r>
      <w:proofErr w:type="spellEnd"/>
      <w:r>
        <w:t xml:space="preserve"> </w:t>
      </w:r>
      <w:r w:rsidR="003F7B11">
        <w:t xml:space="preserve">or slightly more </w:t>
      </w:r>
      <w:r>
        <w:t>to complete</w:t>
      </w:r>
      <w:r w:rsidR="004136D2">
        <w:t>.</w:t>
      </w:r>
      <w:bookmarkEnd w:id="11"/>
      <w:r>
        <w:t xml:space="preserve"> </w:t>
      </w:r>
    </w:p>
    <w:p w14:paraId="6FF19CEA" w14:textId="77777777" w:rsidR="003F7B11" w:rsidRDefault="003F7B11" w:rsidP="003F7B11">
      <w:pPr>
        <w:pStyle w:val="Observations"/>
        <w:numPr>
          <w:ilvl w:val="0"/>
          <w:numId w:val="0"/>
        </w:numPr>
        <w:ind w:left="720"/>
      </w:pPr>
    </w:p>
    <w:p w14:paraId="4B0499D0" w14:textId="693C4A7D" w:rsidR="006B7E80" w:rsidRDefault="006B7E80" w:rsidP="009051D4">
      <w:pPr>
        <w:pStyle w:val="Proposals"/>
      </w:pPr>
      <w:bookmarkStart w:id="12" w:name="_Ref68504403"/>
      <w:r>
        <w:t>it might be advantageous for the network A to keep UE in connected state while UE executes these periodic procedures with network B.</w:t>
      </w:r>
      <w:bookmarkEnd w:id="12"/>
      <w:r>
        <w:t xml:space="preserve"> </w:t>
      </w:r>
    </w:p>
    <w:p w14:paraId="763829C6" w14:textId="77777777" w:rsidR="006B7E80" w:rsidRDefault="006B7E80" w:rsidP="00327E34"/>
    <w:p w14:paraId="2FED464A" w14:textId="77777777" w:rsidR="006B7E80" w:rsidRDefault="006B7E80" w:rsidP="00327E34"/>
    <w:p w14:paraId="420CE00F" w14:textId="14FBC10B" w:rsidR="006B7E80" w:rsidRDefault="0064418F" w:rsidP="00327E34">
      <w:r>
        <w:lastRenderedPageBreak/>
        <w:t>From a different perspective</w:t>
      </w:r>
      <w:r w:rsidR="006B7E80">
        <w:t xml:space="preserve">, these periodic procedures could </w:t>
      </w:r>
      <w:r w:rsidR="00B94AD9">
        <w:t xml:space="preserve">trigger either </w:t>
      </w:r>
      <w:r w:rsidR="006B7E80">
        <w:t>an event-driven</w:t>
      </w:r>
      <w:r w:rsidR="00B94AD9">
        <w:t xml:space="preserve"> periodic procedure</w:t>
      </w:r>
      <w:r w:rsidR="006B7E80">
        <w:t>, as in system information re-acquisition case,</w:t>
      </w:r>
      <w:r w:rsidR="00B94AD9">
        <w:t xml:space="preserve"> or a</w:t>
      </w:r>
      <w:r w:rsidR="006B7E80">
        <w:t>n</w:t>
      </w:r>
      <w:r w:rsidR="00B94AD9">
        <w:t xml:space="preserve"> one-shot </w:t>
      </w:r>
      <w:r w:rsidR="006B7E80">
        <w:t xml:space="preserve">event-driven </w:t>
      </w:r>
      <w:r w:rsidR="00B94AD9">
        <w:t>procedure</w:t>
      </w:r>
      <w:r w:rsidR="006B7E80">
        <w:t>, as in event-driven TAU/RNAU case</w:t>
      </w:r>
      <w:r w:rsidR="00815C90">
        <w:t xml:space="preserve"> or event-driven voice session</w:t>
      </w:r>
      <w:r>
        <w:t xml:space="preserve"> case</w:t>
      </w:r>
      <w:r w:rsidR="00815C90">
        <w:t>, for example.</w:t>
      </w:r>
    </w:p>
    <w:p w14:paraId="3466E604" w14:textId="6A92FF6B" w:rsidR="0037494C" w:rsidRDefault="0037494C" w:rsidP="00445456"/>
    <w:p w14:paraId="3CF8D69D" w14:textId="50F1F5F9" w:rsidR="0037494C" w:rsidRDefault="004141FE" w:rsidP="00BE2796">
      <w:pPr>
        <w:pStyle w:val="Heading1"/>
        <w:numPr>
          <w:ilvl w:val="0"/>
          <w:numId w:val="12"/>
        </w:numPr>
      </w:pPr>
      <w:r>
        <w:t>S</w:t>
      </w:r>
      <w:r w:rsidR="008C09C9">
        <w:t xml:space="preserve">upport for </w:t>
      </w:r>
      <w:r>
        <w:t xml:space="preserve">the </w:t>
      </w:r>
      <w:r w:rsidR="004136D2">
        <w:t>E</w:t>
      </w:r>
      <w:r w:rsidR="0037494C">
        <w:t>vent</w:t>
      </w:r>
      <w:r w:rsidR="001869E6">
        <w:t>-</w:t>
      </w:r>
      <w:r w:rsidR="004136D2">
        <w:t>D</w:t>
      </w:r>
      <w:r w:rsidR="0037494C">
        <w:t xml:space="preserve">riven </w:t>
      </w:r>
      <w:r w:rsidR="004136D2">
        <w:t>Procedures</w:t>
      </w:r>
    </w:p>
    <w:p w14:paraId="5100B0BF" w14:textId="77777777" w:rsidR="008C09C9" w:rsidRDefault="008C09C9" w:rsidP="0037494C">
      <w:pPr>
        <w:ind w:left="720"/>
      </w:pPr>
    </w:p>
    <w:p w14:paraId="2078FAE8" w14:textId="760A58D2" w:rsidR="00815C90" w:rsidRDefault="008C09C9" w:rsidP="008C09C9">
      <w:r>
        <w:t xml:space="preserve">To satisfy </w:t>
      </w:r>
      <w:r w:rsidR="00815C90">
        <w:t xml:space="preserve">event-driven </w:t>
      </w:r>
      <w:r>
        <w:t>system information re-acquisition</w:t>
      </w:r>
      <w:r w:rsidR="00815C90">
        <w:t xml:space="preserve"> procedure</w:t>
      </w:r>
      <w:r>
        <w:t xml:space="preserve">, </w:t>
      </w:r>
      <w:r w:rsidR="00815C90">
        <w:t>since the periodicity of the system information acquisition procedure is much different</w:t>
      </w:r>
      <w:r w:rsidR="00334563">
        <w:t xml:space="preserve"> and smaller</w:t>
      </w:r>
      <w:r w:rsidR="00815C90">
        <w:t xml:space="preserve"> from the paging procedure, it would be advantageous to configure </w:t>
      </w:r>
      <w:r>
        <w:t xml:space="preserve">another </w:t>
      </w:r>
      <w:r w:rsidR="00815C90">
        <w:t xml:space="preserve">temporary </w:t>
      </w:r>
      <w:r>
        <w:t xml:space="preserve">periodic procedure </w:t>
      </w:r>
      <w:r w:rsidR="00815C90">
        <w:t>to support such need</w:t>
      </w:r>
      <w:r>
        <w:t xml:space="preserve">. </w:t>
      </w:r>
    </w:p>
    <w:p w14:paraId="5EA5D1DE" w14:textId="77777777" w:rsidR="00815C90" w:rsidRDefault="00815C90" w:rsidP="008C09C9"/>
    <w:p w14:paraId="5D64F423" w14:textId="06A4B49D" w:rsidR="00815C90" w:rsidRDefault="00815C90" w:rsidP="008C09C9">
      <w:r>
        <w:t xml:space="preserve">As for the </w:t>
      </w:r>
      <w:r w:rsidR="008C09C9">
        <w:t xml:space="preserve">event-driven TAU/RNAU procedure, which </w:t>
      </w:r>
      <w:r>
        <w:t xml:space="preserve">is a one-time procedure and </w:t>
      </w:r>
      <w:r w:rsidR="008C09C9">
        <w:t xml:space="preserve">takes on the order of 10 </w:t>
      </w:r>
      <w:proofErr w:type="spellStart"/>
      <w:r w:rsidR="008C09C9">
        <w:t>ms</w:t>
      </w:r>
      <w:proofErr w:type="spellEnd"/>
      <w:r w:rsidR="008C09C9">
        <w:t>, to be executed with network B</w:t>
      </w:r>
      <w:r>
        <w:t xml:space="preserve">, it would be advantageous to support a </w:t>
      </w:r>
      <w:proofErr w:type="spellStart"/>
      <w:r>
        <w:t>one time</w:t>
      </w:r>
      <w:proofErr w:type="spellEnd"/>
      <w:r>
        <w:t xml:space="preserve"> leave procedure </w:t>
      </w:r>
      <w:r w:rsidR="00136216">
        <w:t xml:space="preserve">which transitions </w:t>
      </w:r>
      <w:r>
        <w:t xml:space="preserve">the UE connection </w:t>
      </w:r>
      <w:r w:rsidR="00136216">
        <w:t xml:space="preserve">to inactive </w:t>
      </w:r>
      <w:r>
        <w:t>state in network A</w:t>
      </w:r>
      <w:r w:rsidR="00136216">
        <w:t xml:space="preserve"> </w:t>
      </w:r>
      <w:r w:rsidR="004A46BF">
        <w:t xml:space="preserve">to facilitate quick transit back to connected </w:t>
      </w:r>
      <w:r w:rsidR="003F7B11">
        <w:t xml:space="preserve">state </w:t>
      </w:r>
      <w:r w:rsidR="004A46BF">
        <w:t>when UE returns</w:t>
      </w:r>
      <w:r w:rsidR="008C09C9">
        <w:t xml:space="preserve">. </w:t>
      </w:r>
      <w:r w:rsidR="00334563">
        <w:t>Also, as discussed in the previous section, the periodicity of the TAU/RANU is mu</w:t>
      </w:r>
      <w:r w:rsidR="003F7B11">
        <w:t>c</w:t>
      </w:r>
      <w:r w:rsidR="00334563">
        <w:t>h longer than the paging periodicity, if configurati</w:t>
      </w:r>
      <w:r w:rsidR="003F7B11">
        <w:t>ng</w:t>
      </w:r>
      <w:r w:rsidR="00334563">
        <w:t xml:space="preserve"> the measurement gap type of leave is not desirable for the periodic TAU/RANU, the alternative would be to support these periodic TAU/RANU via one time leave procedure and transition the UE state to inactive while the UE is absent.</w:t>
      </w:r>
    </w:p>
    <w:p w14:paraId="08396A6F" w14:textId="77777777" w:rsidR="00815C90" w:rsidRDefault="00815C90" w:rsidP="008C09C9"/>
    <w:p w14:paraId="3B05BFD5" w14:textId="2A112341" w:rsidR="003B430A" w:rsidRDefault="008C09C9" w:rsidP="008C09C9">
      <w:r>
        <w:t xml:space="preserve">The other event-driven procedure, such as voice </w:t>
      </w:r>
      <w:r w:rsidR="00784884">
        <w:t>paging from network B</w:t>
      </w:r>
      <w:r>
        <w:t xml:space="preserve">, could </w:t>
      </w:r>
      <w:r w:rsidR="00784884">
        <w:t xml:space="preserve">result in setting up a voice session on network B or sending busy indication on network B. For the voice session setup on network B case, it could </w:t>
      </w:r>
      <w:r>
        <w:t xml:space="preserve">take much longer time to complete. </w:t>
      </w:r>
      <w:r w:rsidR="00815C90">
        <w:t xml:space="preserve">Therefore, it might be advantageous </w:t>
      </w:r>
      <w:r w:rsidR="00E1586A">
        <w:t xml:space="preserve">for network A </w:t>
      </w:r>
      <w:r w:rsidR="00815C90">
        <w:t>to support one time procedure which result in UE transition to idle state.</w:t>
      </w:r>
      <w:r w:rsidR="00E1586A">
        <w:t xml:space="preserve"> </w:t>
      </w:r>
      <w:r w:rsidR="001869E6">
        <w:t xml:space="preserve">Optionally, </w:t>
      </w:r>
      <w:r w:rsidR="00E1586A">
        <w:t xml:space="preserve">the network A </w:t>
      </w:r>
      <w:r w:rsidR="001869E6">
        <w:t xml:space="preserve">could </w:t>
      </w:r>
      <w:r w:rsidR="00E1586A">
        <w:t>transition the UE to inactive state</w:t>
      </w:r>
      <w:r w:rsidR="001869E6">
        <w:t xml:space="preserve"> to support the leave.</w:t>
      </w:r>
      <w:r w:rsidR="00B64838">
        <w:t xml:space="preserve"> Transition the UE state to idle could take in a matter of few </w:t>
      </w:r>
      <w:proofErr w:type="spellStart"/>
      <w:r w:rsidR="00B64838">
        <w:t>ms</w:t>
      </w:r>
      <w:proofErr w:type="spellEnd"/>
      <w:r w:rsidR="00B64838">
        <w:t xml:space="preserve"> longer than transition the UE state to inactive</w:t>
      </w:r>
      <w:r w:rsidR="003F7B11">
        <w:t xml:space="preserve">. The delay difference, </w:t>
      </w:r>
      <w:r w:rsidR="00B64838">
        <w:t xml:space="preserve">in comparison to the timer (T3513) the AMF uses to wait for service request in response to paging, </w:t>
      </w:r>
      <w:r w:rsidR="003F7B11">
        <w:t>is</w:t>
      </w:r>
      <w:r w:rsidR="00B64838">
        <w:t xml:space="preserve"> insignificant. </w:t>
      </w:r>
      <w:r w:rsidR="003F7B11">
        <w:t xml:space="preserve">In fact, the delay difference is even much smaller compared the paging cycle delay which would nominally be on the order of hundreds of </w:t>
      </w:r>
      <w:proofErr w:type="spellStart"/>
      <w:r w:rsidR="003F7B11">
        <w:t>ms</w:t>
      </w:r>
      <w:proofErr w:type="spellEnd"/>
      <w:r w:rsidR="003F7B11">
        <w:t xml:space="preserve">. </w:t>
      </w:r>
    </w:p>
    <w:p w14:paraId="32C7046D" w14:textId="77777777" w:rsidR="003B430A" w:rsidRDefault="003B430A" w:rsidP="008C09C9"/>
    <w:p w14:paraId="100C65CF" w14:textId="607B40FF" w:rsidR="003F315D" w:rsidRDefault="00B64838" w:rsidP="008C09C9">
      <w:r>
        <w:t>Transition the UE state to idle can be achieved via NAS procedure and the procedure is more widely supported. Transition the UE state to inactive state can be achieve</w:t>
      </w:r>
      <w:r w:rsidR="003B430A">
        <w:t>d</w:t>
      </w:r>
      <w:r>
        <w:t xml:space="preserve"> through RRC procedure</w:t>
      </w:r>
      <w:r w:rsidR="0022545D">
        <w:t xml:space="preserve"> in 5G</w:t>
      </w:r>
      <w:r>
        <w:t xml:space="preserve"> if further optimization </w:t>
      </w:r>
      <w:r w:rsidR="003B430A">
        <w:t xml:space="preserve">over NAS procedure </w:t>
      </w:r>
      <w:r>
        <w:t>is desired.</w:t>
      </w:r>
      <w:r w:rsidR="00C45384">
        <w:t xml:space="preserve"> </w:t>
      </w:r>
      <w:r w:rsidR="003B430A">
        <w:t>Further</w:t>
      </w:r>
      <w:r w:rsidR="003F7B11">
        <w:t>more</w:t>
      </w:r>
      <w:r w:rsidR="003B430A">
        <w:t>,</w:t>
      </w:r>
      <w:r w:rsidR="003F7B11">
        <w:t xml:space="preserve"> i</w:t>
      </w:r>
      <w:r w:rsidR="003F315D">
        <w:t xml:space="preserve">n </w:t>
      </w:r>
      <w:r w:rsidR="003B430A">
        <w:t>order to</w:t>
      </w:r>
      <w:r w:rsidR="003F315D">
        <w:t xml:space="preserve"> avoid either core network or </w:t>
      </w:r>
      <w:r w:rsidR="003B430A">
        <w:t>RAN</w:t>
      </w:r>
      <w:r w:rsidR="003F315D">
        <w:t xml:space="preserve"> to r</w:t>
      </w:r>
      <w:r w:rsidR="003B430A">
        <w:t>un into</w:t>
      </w:r>
      <w:r w:rsidR="003F315D">
        <w:t xml:space="preserve"> UE non-reachable status, the UE </w:t>
      </w:r>
      <w:r w:rsidR="003B430A">
        <w:t xml:space="preserve">can either </w:t>
      </w:r>
      <w:r w:rsidR="003F315D">
        <w:t>inform the core network via NAS or</w:t>
      </w:r>
      <w:r w:rsidR="003B430A">
        <w:t xml:space="preserve"> the </w:t>
      </w:r>
      <w:r w:rsidR="003F315D">
        <w:t xml:space="preserve">RAN via RRC </w:t>
      </w:r>
      <w:r w:rsidR="003B430A">
        <w:t>to suspend the non-reachable procedure. Alternative</w:t>
      </w:r>
      <w:r w:rsidR="003F7B11">
        <w:t xml:space="preserve">, </w:t>
      </w:r>
      <w:r w:rsidR="003B430A">
        <w:t xml:space="preserve">the UE </w:t>
      </w:r>
      <w:r w:rsidR="003F7B11">
        <w:t>could</w:t>
      </w:r>
      <w:r w:rsidR="003B430A">
        <w:t xml:space="preserve"> setup “measurement gap” like  periodic leave to come back to network A to receive page while in network B. </w:t>
      </w:r>
    </w:p>
    <w:p w14:paraId="15A460FE" w14:textId="77777777" w:rsidR="003F315D" w:rsidRDefault="003F315D" w:rsidP="008C09C9"/>
    <w:p w14:paraId="1FB8E73A" w14:textId="46AA7DAE" w:rsidR="008C09C9" w:rsidRDefault="00C45384" w:rsidP="008C09C9">
      <w:r>
        <w:t>There might be advantages when it comes to restore the UE state to connected from idle versus inactive state</w:t>
      </w:r>
      <w:r w:rsidR="00FE3618">
        <w:t>(</w:t>
      </w:r>
      <w:r w:rsidR="003F315D">
        <w:t>~</w:t>
      </w:r>
      <w:r w:rsidR="00FE3618">
        <w:t xml:space="preserve">10 </w:t>
      </w:r>
      <w:proofErr w:type="spellStart"/>
      <w:r w:rsidR="00FE3618">
        <w:t>ms</w:t>
      </w:r>
      <w:proofErr w:type="spellEnd"/>
      <w:r w:rsidR="00FE3618">
        <w:t xml:space="preserve"> versus few </w:t>
      </w:r>
      <w:proofErr w:type="spellStart"/>
      <w:r w:rsidR="00FE3618">
        <w:t>ms</w:t>
      </w:r>
      <w:proofErr w:type="spellEnd"/>
      <w:r w:rsidR="00FE3618">
        <w:t>)</w:t>
      </w:r>
      <w:r>
        <w:t xml:space="preserve">. </w:t>
      </w:r>
    </w:p>
    <w:p w14:paraId="5B405875" w14:textId="4E8E7325" w:rsidR="00784884" w:rsidRDefault="00784884" w:rsidP="008C09C9"/>
    <w:p w14:paraId="49E428D5" w14:textId="12A4A677" w:rsidR="00784884" w:rsidRDefault="00784884" w:rsidP="008C09C9">
      <w:r>
        <w:t xml:space="preserve">As for the busy indication case, it should be treated as a </w:t>
      </w:r>
      <w:proofErr w:type="spellStart"/>
      <w:r>
        <w:t>one time</w:t>
      </w:r>
      <w:proofErr w:type="spellEnd"/>
      <w:r>
        <w:t xml:space="preserve"> leave much like the one time TAU/RANU procedure.</w:t>
      </w:r>
    </w:p>
    <w:p w14:paraId="245D8F27" w14:textId="77777777" w:rsidR="0037494C" w:rsidRPr="0037494C" w:rsidRDefault="0037494C" w:rsidP="0037494C">
      <w:pPr>
        <w:pStyle w:val="Heading2"/>
      </w:pPr>
    </w:p>
    <w:p w14:paraId="22D8996A" w14:textId="03BC7B99" w:rsidR="00815C90" w:rsidRDefault="00815C90" w:rsidP="009051D4">
      <w:pPr>
        <w:pStyle w:val="Observations"/>
      </w:pPr>
      <w:bookmarkStart w:id="13" w:name="_Ref68504504"/>
      <w:r>
        <w:t xml:space="preserve">Event-driven periodic procedure </w:t>
      </w:r>
      <w:r w:rsidR="004136D2">
        <w:t>may not be adequately supported by the paging cycle.</w:t>
      </w:r>
      <w:bookmarkEnd w:id="13"/>
    </w:p>
    <w:p w14:paraId="13F97CFD" w14:textId="77777777" w:rsidR="009051D4" w:rsidRDefault="009051D4" w:rsidP="00815C90"/>
    <w:p w14:paraId="3B049E71" w14:textId="0976E28B" w:rsidR="004136D2" w:rsidRDefault="004136D2" w:rsidP="009051D4">
      <w:pPr>
        <w:pStyle w:val="Proposals"/>
      </w:pPr>
      <w:bookmarkStart w:id="14" w:name="_Ref68504872"/>
      <w:r>
        <w:t xml:space="preserve">Network A </w:t>
      </w:r>
      <w:r w:rsidR="00E1586A">
        <w:t xml:space="preserve">can </w:t>
      </w:r>
      <w:r>
        <w:t>support temporary periodic leave while keeping the UE in connected state.</w:t>
      </w:r>
      <w:r w:rsidR="00E1586A">
        <w:t xml:space="preserve"> Network A can cancel the temporary periodic leave once the task is completed.</w:t>
      </w:r>
      <w:bookmarkEnd w:id="14"/>
    </w:p>
    <w:p w14:paraId="2BD58249" w14:textId="77777777" w:rsidR="004136D2" w:rsidRDefault="004136D2" w:rsidP="00815C90"/>
    <w:p w14:paraId="76767C42" w14:textId="52C0E3DB" w:rsidR="009D4F76" w:rsidRDefault="009D4F76" w:rsidP="009051D4">
      <w:pPr>
        <w:pStyle w:val="Observations"/>
      </w:pPr>
      <w:bookmarkStart w:id="15" w:name="_Ref68504560"/>
      <w:r>
        <w:lastRenderedPageBreak/>
        <w:t>There are e</w:t>
      </w:r>
      <w:r w:rsidR="00815C90">
        <w:t>vent-driven one time procedure</w:t>
      </w:r>
      <w:r>
        <w:t>s</w:t>
      </w:r>
      <w:r w:rsidR="00815C90">
        <w:t xml:space="preserve"> </w:t>
      </w:r>
      <w:r w:rsidR="00E1586A">
        <w:t xml:space="preserve">that </w:t>
      </w:r>
      <w:r w:rsidR="00815C90">
        <w:t xml:space="preserve">can take around 10 </w:t>
      </w:r>
      <w:proofErr w:type="spellStart"/>
      <w:r w:rsidR="00815C90">
        <w:t>ms</w:t>
      </w:r>
      <w:proofErr w:type="spellEnd"/>
      <w:r w:rsidR="00815C90">
        <w:t xml:space="preserve"> to complete</w:t>
      </w:r>
      <w:bookmarkEnd w:id="15"/>
    </w:p>
    <w:p w14:paraId="7EF3822C" w14:textId="77777777" w:rsidR="009051D4" w:rsidRDefault="009051D4" w:rsidP="00815C90"/>
    <w:p w14:paraId="6A8229EF" w14:textId="4592D40C" w:rsidR="00815C90" w:rsidRDefault="009D4F76" w:rsidP="009051D4">
      <w:pPr>
        <w:pStyle w:val="Proposals"/>
      </w:pPr>
      <w:bookmarkStart w:id="16" w:name="_Ref68504912"/>
      <w:r>
        <w:t xml:space="preserve">For the event-driven one-time procedure that take around 10 </w:t>
      </w:r>
      <w:proofErr w:type="spellStart"/>
      <w:r>
        <w:t>ms</w:t>
      </w:r>
      <w:proofErr w:type="spellEnd"/>
      <w:r>
        <w:t xml:space="preserve"> to complete, </w:t>
      </w:r>
      <w:r w:rsidR="0042143B">
        <w:t xml:space="preserve">the network A should support a </w:t>
      </w:r>
      <w:proofErr w:type="spellStart"/>
      <w:r w:rsidR="0042143B">
        <w:t>one time</w:t>
      </w:r>
      <w:proofErr w:type="spellEnd"/>
      <w:r w:rsidR="0042143B">
        <w:t xml:space="preserve"> leave procedure and </w:t>
      </w:r>
      <w:r w:rsidR="004A46BF">
        <w:t>transition</w:t>
      </w:r>
      <w:r w:rsidR="0042143B">
        <w:t xml:space="preserve"> the UE </w:t>
      </w:r>
      <w:r w:rsidR="004A46BF">
        <w:t>to inactive</w:t>
      </w:r>
      <w:r w:rsidR="0042143B">
        <w:t xml:space="preserve"> state.</w:t>
      </w:r>
      <w:bookmarkEnd w:id="16"/>
      <w:r w:rsidR="0042143B">
        <w:t xml:space="preserve"> </w:t>
      </w:r>
    </w:p>
    <w:p w14:paraId="0153584A" w14:textId="0C404187" w:rsidR="00B64838" w:rsidRDefault="00B64838" w:rsidP="009051D4">
      <w:pPr>
        <w:pStyle w:val="Proposals"/>
      </w:pPr>
      <w:bookmarkStart w:id="17" w:name="_Ref68504954"/>
      <w:r>
        <w:t>If supporting periodic TAU/RNAU via proposal 1 is not desirable, these periodic TAU/RNAU can be supported via proposal 4.</w:t>
      </w:r>
      <w:bookmarkEnd w:id="17"/>
    </w:p>
    <w:p w14:paraId="498BC17E" w14:textId="77777777" w:rsidR="009D4F76" w:rsidRDefault="009D4F76" w:rsidP="00815C90"/>
    <w:p w14:paraId="38F7FE9C" w14:textId="5AE37D46" w:rsidR="009D4F76" w:rsidRDefault="009D4F76" w:rsidP="009051D4">
      <w:pPr>
        <w:pStyle w:val="Observations"/>
      </w:pPr>
      <w:bookmarkStart w:id="18" w:name="_Ref68504613"/>
      <w:r>
        <w:t>There are event-driven procedure that could take on the order of minutes to complete.</w:t>
      </w:r>
      <w:bookmarkEnd w:id="18"/>
    </w:p>
    <w:p w14:paraId="4CD90294" w14:textId="77777777" w:rsidR="009051D4" w:rsidRDefault="009051D4" w:rsidP="00E1586A"/>
    <w:p w14:paraId="44AC86B9" w14:textId="2198DE89" w:rsidR="00E1586A" w:rsidRDefault="00815C90" w:rsidP="009051D4">
      <w:pPr>
        <w:pStyle w:val="Proposals"/>
      </w:pPr>
      <w:bookmarkStart w:id="19" w:name="_Ref68504992"/>
      <w:r>
        <w:t xml:space="preserve">For </w:t>
      </w:r>
      <w:r w:rsidR="009D4F76">
        <w:t xml:space="preserve">event-driven </w:t>
      </w:r>
      <w:r>
        <w:t xml:space="preserve">one-time procedure which is expected to take </w:t>
      </w:r>
      <w:r w:rsidR="0042143B">
        <w:t>longer time</w:t>
      </w:r>
      <w:r>
        <w:t xml:space="preserve"> to complete, </w:t>
      </w:r>
      <w:r w:rsidR="00B64838">
        <w:t xml:space="preserve">as a baseline, </w:t>
      </w:r>
      <w:r>
        <w:t>a</w:t>
      </w:r>
      <w:r w:rsidR="009D4F76">
        <w:t>n</w:t>
      </w:r>
      <w:r>
        <w:t xml:space="preserve"> </w:t>
      </w:r>
      <w:proofErr w:type="spellStart"/>
      <w:r>
        <w:t>one time</w:t>
      </w:r>
      <w:proofErr w:type="spellEnd"/>
      <w:r>
        <w:t xml:space="preserve"> </w:t>
      </w:r>
      <w:r w:rsidR="00B64838">
        <w:t xml:space="preserve">NAS </w:t>
      </w:r>
      <w:r>
        <w:t xml:space="preserve">procedure </w:t>
      </w:r>
      <w:r w:rsidR="0042143B">
        <w:t>that transition the UE to idle state should be supported by network A.</w:t>
      </w:r>
      <w:r w:rsidR="001869E6">
        <w:t xml:space="preserve"> Optionally, the network A could transition the UE to inactive state</w:t>
      </w:r>
      <w:r w:rsidR="00B64838">
        <w:t xml:space="preserve"> via </w:t>
      </w:r>
      <w:r w:rsidR="0022545D">
        <w:t xml:space="preserve">5G </w:t>
      </w:r>
      <w:r w:rsidR="00B64838">
        <w:t>RRC procedure if the optimization is desirable.</w:t>
      </w:r>
      <w:bookmarkEnd w:id="19"/>
    </w:p>
    <w:p w14:paraId="4C0749C8" w14:textId="77777777" w:rsidR="003B430A" w:rsidRDefault="003B430A" w:rsidP="00E1586A"/>
    <w:p w14:paraId="7FE17F56" w14:textId="52EDA390" w:rsidR="003B430A" w:rsidRDefault="003B430A" w:rsidP="009051D4">
      <w:pPr>
        <w:pStyle w:val="Observations"/>
      </w:pPr>
      <w:bookmarkStart w:id="20" w:name="_Ref68504668"/>
      <w:r>
        <w:t>The core network or RAN could run into UE non-reachable after UE switches to other network</w:t>
      </w:r>
      <w:r w:rsidR="0053198A">
        <w:t>(network B)</w:t>
      </w:r>
      <w:r>
        <w:t>.</w:t>
      </w:r>
      <w:bookmarkEnd w:id="20"/>
    </w:p>
    <w:p w14:paraId="34005A8A" w14:textId="0C9E2E83" w:rsidR="003B430A" w:rsidRDefault="003B430A" w:rsidP="00E1586A"/>
    <w:p w14:paraId="2B6B0AEB" w14:textId="202D3173" w:rsidR="003B430A" w:rsidRDefault="0053198A" w:rsidP="009051D4">
      <w:pPr>
        <w:pStyle w:val="Proposals"/>
      </w:pPr>
      <w:bookmarkStart w:id="21" w:name="_Ref68505033"/>
      <w:bookmarkStart w:id="22" w:name="_Ref68505116"/>
      <w:r>
        <w:t>The UE should inform core network</w:t>
      </w:r>
      <w:r w:rsidR="004B0054">
        <w:t>,</w:t>
      </w:r>
      <w:r>
        <w:t xml:space="preserve"> if NAS procedure was used to transition UE state to idle</w:t>
      </w:r>
      <w:r w:rsidR="004B0054">
        <w:t>,</w:t>
      </w:r>
      <w:r>
        <w:t xml:space="preserve"> or RAN</w:t>
      </w:r>
      <w:r w:rsidR="004B0054">
        <w:t>,</w:t>
      </w:r>
      <w:r>
        <w:t xml:space="preserve"> if RRC procedure was use to transition </w:t>
      </w:r>
      <w:r w:rsidR="00471D5B">
        <w:t xml:space="preserve">the UE </w:t>
      </w:r>
      <w:r>
        <w:t>to inactive state</w:t>
      </w:r>
      <w:r w:rsidR="004B0054">
        <w:t>,</w:t>
      </w:r>
      <w:r>
        <w:t xml:space="preserve"> that the non-reachable procedure be suspended. The UE should re-enable the non-reachab</w:t>
      </w:r>
      <w:r w:rsidR="00D76B08">
        <w:t>le</w:t>
      </w:r>
      <w:r>
        <w:t xml:space="preserve"> procedure when it comes back to network A.</w:t>
      </w:r>
      <w:bookmarkEnd w:id="21"/>
      <w:r w:rsidR="0098331E">
        <w:t xml:space="preserve"> </w:t>
      </w:r>
      <w:r w:rsidR="0098331E">
        <w:t>The core network or RAN should also have error handling procedure should the UE fails to come back to re-enable the non-reachable procedure.</w:t>
      </w:r>
      <w:bookmarkEnd w:id="22"/>
    </w:p>
    <w:p w14:paraId="3F647FBE" w14:textId="0D858081" w:rsidR="0053198A" w:rsidRDefault="0053198A" w:rsidP="00E1586A"/>
    <w:p w14:paraId="559F9E97" w14:textId="08317697" w:rsidR="0053198A" w:rsidRDefault="0053198A" w:rsidP="004B0054">
      <w:pPr>
        <w:pStyle w:val="Proposals"/>
      </w:pPr>
      <w:bookmarkStart w:id="23" w:name="_Ref68505141"/>
      <w:r>
        <w:t>Alternative to suspend non-reachable procedure, the UE could setup periodic leave on network B to come back to network A for paging reception.</w:t>
      </w:r>
      <w:bookmarkEnd w:id="23"/>
    </w:p>
    <w:p w14:paraId="76C345E4" w14:textId="3C5D2687" w:rsidR="00E1586A" w:rsidRDefault="00E1586A" w:rsidP="00E1586A"/>
    <w:p w14:paraId="4466FA0A" w14:textId="1498D43F" w:rsidR="00E1586A" w:rsidRDefault="00E1586A" w:rsidP="00E1586A">
      <w:pPr>
        <w:pStyle w:val="Heading1"/>
        <w:numPr>
          <w:ilvl w:val="0"/>
          <w:numId w:val="12"/>
        </w:numPr>
      </w:pPr>
      <w:r>
        <w:t>Conclusion</w:t>
      </w:r>
      <w:bookmarkStart w:id="24" w:name="OLE_LINK106"/>
      <w:bookmarkStart w:id="25" w:name="OLE_LINK107"/>
      <w:bookmarkStart w:id="26" w:name="OLE_LINK158"/>
      <w:bookmarkStart w:id="27" w:name="OLE_LINK159"/>
      <w:bookmarkStart w:id="28" w:name="OLE_LINK176"/>
    </w:p>
    <w:p w14:paraId="46132D62" w14:textId="778CED62" w:rsidR="00E1586A" w:rsidRPr="00E1586A" w:rsidRDefault="00E1586A" w:rsidP="00E1586A">
      <w:pPr>
        <w:rPr>
          <w:lang w:eastAsia="ja-JP"/>
        </w:rPr>
      </w:pPr>
      <w:r>
        <w:rPr>
          <w:lang w:eastAsia="ja-JP"/>
        </w:rPr>
        <w:t xml:space="preserve">This contribution provides the following observations and proposals. </w:t>
      </w:r>
      <w:r w:rsidR="00C51F77">
        <w:rPr>
          <w:lang w:eastAsia="ja-JP"/>
        </w:rPr>
        <w:t xml:space="preserve"> The author invite</w:t>
      </w:r>
      <w:r w:rsidR="00B41216">
        <w:rPr>
          <w:lang w:eastAsia="ja-JP"/>
        </w:rPr>
        <w:t>s</w:t>
      </w:r>
      <w:r w:rsidR="00C51F77">
        <w:rPr>
          <w:lang w:eastAsia="ja-JP"/>
        </w:rPr>
        <w:t xml:space="preserve"> discussions and conclusions on these observations and proposals.</w:t>
      </w:r>
    </w:p>
    <w:bookmarkEnd w:id="24"/>
    <w:bookmarkEnd w:id="25"/>
    <w:p w14:paraId="5C8BD0D3" w14:textId="40802AF0" w:rsidR="00EF3569" w:rsidRPr="00841E06" w:rsidRDefault="0036166B" w:rsidP="00EF3569">
      <w:pPr>
        <w:jc w:val="both"/>
        <w:rPr>
          <w:lang w:val="en-US"/>
        </w:rPr>
      </w:pPr>
      <w:r>
        <w:rPr>
          <w:lang w:val="en-US"/>
        </w:rPr>
        <w:t xml:space="preserve"> </w:t>
      </w:r>
      <w:r w:rsidR="005F4ED6">
        <w:rPr>
          <w:lang w:val="en-US"/>
        </w:rPr>
        <w:t xml:space="preserve"> </w:t>
      </w:r>
      <w:bookmarkStart w:id="29" w:name="OLE_LINK151"/>
      <w:bookmarkStart w:id="30" w:name="OLE_LINK152"/>
    </w:p>
    <w:bookmarkEnd w:id="26"/>
    <w:bookmarkEnd w:id="27"/>
    <w:bookmarkEnd w:id="28"/>
    <w:bookmarkEnd w:id="29"/>
    <w:bookmarkEnd w:id="30"/>
    <w:p w14:paraId="41131607" w14:textId="77777777" w:rsidR="00F84079" w:rsidRDefault="00842400" w:rsidP="00842400">
      <w:pPr>
        <w:jc w:val="both"/>
        <w:rPr>
          <w:szCs w:val="20"/>
        </w:rPr>
      </w:pPr>
      <w:r>
        <w:rPr>
          <w:szCs w:val="20"/>
        </w:rPr>
        <w:t xml:space="preserve"> </w:t>
      </w:r>
    </w:p>
    <w:p w14:paraId="4A3B3A71" w14:textId="1C7719D8" w:rsidR="00842400" w:rsidRDefault="00842400" w:rsidP="00842400">
      <w:pPr>
        <w:jc w:val="both"/>
        <w:rPr>
          <w:szCs w:val="20"/>
        </w:rPr>
      </w:pPr>
      <w:r>
        <w:rPr>
          <w:szCs w:val="20"/>
        </w:rPr>
        <w:t xml:space="preserve"> </w:t>
      </w:r>
      <w:r w:rsidR="00F84079">
        <w:rPr>
          <w:szCs w:val="20"/>
        </w:rPr>
        <w:fldChar w:fldCharType="begin"/>
      </w:r>
      <w:r w:rsidR="00F84079">
        <w:rPr>
          <w:szCs w:val="20"/>
        </w:rPr>
        <w:instrText xml:space="preserve"> REF _Ref68502886 \r \h </w:instrText>
      </w:r>
      <w:r w:rsidR="00F84079">
        <w:rPr>
          <w:szCs w:val="20"/>
        </w:rPr>
      </w:r>
      <w:r w:rsidR="00F84079">
        <w:rPr>
          <w:szCs w:val="20"/>
        </w:rPr>
        <w:fldChar w:fldCharType="separate"/>
      </w:r>
      <w:r w:rsidR="00F84079">
        <w:rPr>
          <w:szCs w:val="20"/>
        </w:rPr>
        <w:t>Observations 1</w:t>
      </w:r>
      <w:r w:rsidR="00F84079">
        <w:rPr>
          <w:szCs w:val="20"/>
        </w:rPr>
        <w:fldChar w:fldCharType="end"/>
      </w:r>
      <w:r w:rsidR="00F84079">
        <w:rPr>
          <w:szCs w:val="20"/>
        </w:rPr>
        <w:t>.</w:t>
      </w:r>
      <w:r w:rsidR="002F1614">
        <w:rPr>
          <w:szCs w:val="20"/>
        </w:rPr>
        <w:fldChar w:fldCharType="begin"/>
      </w:r>
      <w:r w:rsidR="002F1614">
        <w:rPr>
          <w:szCs w:val="20"/>
        </w:rPr>
        <w:instrText xml:space="preserve"> REF _Ref68502886 \h </w:instrText>
      </w:r>
      <w:r w:rsidR="002F1614">
        <w:rPr>
          <w:szCs w:val="20"/>
        </w:rPr>
      </w:r>
      <w:r w:rsidR="002F1614">
        <w:rPr>
          <w:szCs w:val="20"/>
        </w:rPr>
        <w:fldChar w:fldCharType="separate"/>
      </w:r>
      <w:r w:rsidR="002F1614">
        <w:t>The execution duration varies between different periodic idle/inactive procedures.</w:t>
      </w:r>
      <w:r w:rsidR="002F1614">
        <w:rPr>
          <w:szCs w:val="20"/>
        </w:rPr>
        <w:fldChar w:fldCharType="end"/>
      </w:r>
    </w:p>
    <w:p w14:paraId="20273363" w14:textId="77777777" w:rsidR="002F1614" w:rsidRDefault="002F1614" w:rsidP="00842400">
      <w:pPr>
        <w:jc w:val="both"/>
        <w:rPr>
          <w:szCs w:val="20"/>
        </w:rPr>
      </w:pPr>
    </w:p>
    <w:p w14:paraId="727EB452" w14:textId="3BDFBBA0" w:rsidR="002F1614" w:rsidRDefault="002F1614" w:rsidP="00B64838">
      <w:pPr>
        <w:rPr>
          <w:szCs w:val="20"/>
        </w:rPr>
      </w:pPr>
      <w:r>
        <w:rPr>
          <w:szCs w:val="20"/>
        </w:rPr>
        <w:fldChar w:fldCharType="begin"/>
      </w:r>
      <w:r>
        <w:rPr>
          <w:szCs w:val="20"/>
        </w:rPr>
        <w:instrText xml:space="preserve"> REF _Ref68504448 \r \h </w:instrText>
      </w:r>
      <w:r>
        <w:rPr>
          <w:szCs w:val="20"/>
        </w:rPr>
      </w:r>
      <w:r>
        <w:rPr>
          <w:szCs w:val="20"/>
        </w:rPr>
        <w:fldChar w:fldCharType="separate"/>
      </w:r>
      <w:r>
        <w:rPr>
          <w:szCs w:val="20"/>
        </w:rPr>
        <w:t>Observations 2</w:t>
      </w:r>
      <w:r>
        <w:rPr>
          <w:szCs w:val="20"/>
        </w:rPr>
        <w:fldChar w:fldCharType="end"/>
      </w:r>
      <w:r>
        <w:rPr>
          <w:szCs w:val="20"/>
        </w:rPr>
        <w:t>.</w:t>
      </w:r>
      <w:r>
        <w:rPr>
          <w:szCs w:val="20"/>
        </w:rPr>
        <w:fldChar w:fldCharType="begin"/>
      </w:r>
      <w:r>
        <w:rPr>
          <w:szCs w:val="20"/>
        </w:rPr>
        <w:instrText xml:space="preserve"> REF _Ref68504448 \h </w:instrText>
      </w:r>
      <w:r>
        <w:rPr>
          <w:szCs w:val="20"/>
        </w:rPr>
      </w:r>
      <w:r>
        <w:rPr>
          <w:szCs w:val="20"/>
        </w:rPr>
        <w:fldChar w:fldCharType="separate"/>
      </w:r>
      <w:r>
        <w:t xml:space="preserve">The longest of these periodic procedures could take nominally 10 </w:t>
      </w:r>
      <w:proofErr w:type="spellStart"/>
      <w:r>
        <w:t>ms</w:t>
      </w:r>
      <w:proofErr w:type="spellEnd"/>
      <w:r>
        <w:t xml:space="preserve"> or slightly more to complete.</w:t>
      </w:r>
      <w:r>
        <w:rPr>
          <w:szCs w:val="20"/>
        </w:rPr>
        <w:fldChar w:fldCharType="end"/>
      </w:r>
    </w:p>
    <w:p w14:paraId="7147130E" w14:textId="77777777" w:rsidR="002F1614" w:rsidRDefault="002F1614" w:rsidP="00B64838">
      <w:pPr>
        <w:rPr>
          <w:szCs w:val="20"/>
        </w:rPr>
      </w:pPr>
    </w:p>
    <w:p w14:paraId="16875D30" w14:textId="33037DB9" w:rsidR="00B64838" w:rsidRDefault="002F1614" w:rsidP="00B64838">
      <w:r>
        <w:fldChar w:fldCharType="begin"/>
      </w:r>
      <w:r>
        <w:instrText xml:space="preserve"> REF _Ref68504504 \r \h </w:instrText>
      </w:r>
      <w:r>
        <w:fldChar w:fldCharType="separate"/>
      </w:r>
      <w:r>
        <w:t>Observations 3</w:t>
      </w:r>
      <w:r>
        <w:fldChar w:fldCharType="end"/>
      </w:r>
      <w:r>
        <w:t>.</w:t>
      </w:r>
      <w:r>
        <w:fldChar w:fldCharType="begin"/>
      </w:r>
      <w:r>
        <w:instrText xml:space="preserve"> REF _Ref68504504 \h </w:instrText>
      </w:r>
      <w:r>
        <w:fldChar w:fldCharType="separate"/>
      </w:r>
      <w:r>
        <w:t>Event-driven periodic procedure may not be adequately supported by the paging cycle.</w:t>
      </w:r>
      <w:r>
        <w:fldChar w:fldCharType="end"/>
      </w:r>
    </w:p>
    <w:p w14:paraId="05AB4FF7" w14:textId="27FAFB86" w:rsidR="00B64838" w:rsidRDefault="00B64838" w:rsidP="00B64838"/>
    <w:p w14:paraId="62900AEF" w14:textId="55BAD60C" w:rsidR="002F1614" w:rsidRDefault="002F1614" w:rsidP="00B64838">
      <w:r>
        <w:fldChar w:fldCharType="begin"/>
      </w:r>
      <w:r>
        <w:instrText xml:space="preserve"> REF _Ref68504560 \r \h </w:instrText>
      </w:r>
      <w:r>
        <w:fldChar w:fldCharType="separate"/>
      </w:r>
      <w:r>
        <w:t>Observations 4</w:t>
      </w:r>
      <w:r>
        <w:fldChar w:fldCharType="end"/>
      </w:r>
      <w:r>
        <w:t>.</w:t>
      </w:r>
      <w:r>
        <w:fldChar w:fldCharType="begin"/>
      </w:r>
      <w:r>
        <w:instrText xml:space="preserve"> REF _Ref68504560 \h </w:instrText>
      </w:r>
      <w:r>
        <w:fldChar w:fldCharType="separate"/>
      </w:r>
      <w:r>
        <w:t xml:space="preserve">There are event-driven one time procedures that can take around 10 </w:t>
      </w:r>
      <w:proofErr w:type="spellStart"/>
      <w:r>
        <w:t>ms</w:t>
      </w:r>
      <w:proofErr w:type="spellEnd"/>
      <w:r>
        <w:t xml:space="preserve"> to complete</w:t>
      </w:r>
      <w:r>
        <w:fldChar w:fldCharType="end"/>
      </w:r>
    </w:p>
    <w:p w14:paraId="18276557" w14:textId="43898209" w:rsidR="00B64838" w:rsidRDefault="00B64838" w:rsidP="00B64838"/>
    <w:p w14:paraId="493A5975" w14:textId="3BA0BF28" w:rsidR="00B64838" w:rsidRDefault="002F1614" w:rsidP="00B64838">
      <w:r>
        <w:fldChar w:fldCharType="begin"/>
      </w:r>
      <w:r>
        <w:instrText xml:space="preserve"> REF _Ref68504613 \r \h </w:instrText>
      </w:r>
      <w:r>
        <w:fldChar w:fldCharType="separate"/>
      </w:r>
      <w:r>
        <w:t>Observations 5</w:t>
      </w:r>
      <w:r>
        <w:fldChar w:fldCharType="end"/>
      </w:r>
      <w:r>
        <w:t>.</w:t>
      </w:r>
      <w:r>
        <w:fldChar w:fldCharType="begin"/>
      </w:r>
      <w:r>
        <w:instrText xml:space="preserve"> REF _Ref68504613 \h </w:instrText>
      </w:r>
      <w:r>
        <w:fldChar w:fldCharType="separate"/>
      </w:r>
      <w:r>
        <w:t>There are event-driven procedure that could take on the order of minutes to complete.</w:t>
      </w:r>
      <w:r>
        <w:fldChar w:fldCharType="end"/>
      </w:r>
    </w:p>
    <w:p w14:paraId="5E86A7FB" w14:textId="5935A166" w:rsidR="00B64838" w:rsidRDefault="00B64838" w:rsidP="00B64838"/>
    <w:p w14:paraId="007E7BE5" w14:textId="2387716B" w:rsidR="0053198A" w:rsidRDefault="002F1614" w:rsidP="00B64838">
      <w:r>
        <w:fldChar w:fldCharType="begin"/>
      </w:r>
      <w:r>
        <w:instrText xml:space="preserve"> REF _Ref68504668 \r \h </w:instrText>
      </w:r>
      <w:r>
        <w:fldChar w:fldCharType="separate"/>
      </w:r>
      <w:r>
        <w:t>Observations 6</w:t>
      </w:r>
      <w:r>
        <w:fldChar w:fldCharType="end"/>
      </w:r>
      <w:r>
        <w:t>.</w:t>
      </w:r>
      <w:r>
        <w:fldChar w:fldCharType="begin"/>
      </w:r>
      <w:r>
        <w:instrText xml:space="preserve"> REF _Ref68504668 \h </w:instrText>
      </w:r>
      <w:r>
        <w:fldChar w:fldCharType="separate"/>
      </w:r>
      <w:r>
        <w:t>The core network or RAN could run into UE non-reachable after UE switches to other network(network B).</w:t>
      </w:r>
      <w:r>
        <w:fldChar w:fldCharType="end"/>
      </w:r>
    </w:p>
    <w:p w14:paraId="313D4113" w14:textId="12DC437B" w:rsidR="0053198A" w:rsidRDefault="0053198A" w:rsidP="0053198A"/>
    <w:p w14:paraId="7EE4F94F" w14:textId="77777777" w:rsidR="0053198A" w:rsidRDefault="0053198A" w:rsidP="00B64838"/>
    <w:p w14:paraId="6D9B1B1E" w14:textId="72A0E6A0" w:rsidR="00B64838" w:rsidRDefault="00B64838" w:rsidP="00842400">
      <w:pPr>
        <w:jc w:val="both"/>
        <w:rPr>
          <w:szCs w:val="20"/>
        </w:rPr>
      </w:pPr>
    </w:p>
    <w:p w14:paraId="7E460685" w14:textId="51A4D3C2" w:rsidR="002F1614" w:rsidRDefault="00A94DD2" w:rsidP="00B64838">
      <w:r>
        <w:fldChar w:fldCharType="begin"/>
      </w:r>
      <w:r>
        <w:instrText xml:space="preserve"> REF _Ref68504792 \r \h </w:instrText>
      </w:r>
      <w:r>
        <w:fldChar w:fldCharType="separate"/>
      </w:r>
      <w:r>
        <w:t>Proposals 1</w:t>
      </w:r>
      <w:r>
        <w:fldChar w:fldCharType="end"/>
      </w:r>
      <w:r>
        <w:t>.</w:t>
      </w:r>
      <w:r>
        <w:fldChar w:fldCharType="begin"/>
      </w:r>
      <w:r>
        <w:instrText xml:space="preserve"> REF _Ref68504792 \h </w:instrText>
      </w:r>
      <w:r>
        <w:fldChar w:fldCharType="separate"/>
      </w:r>
      <w:r>
        <w:t>Multiple periodic leave configurations to accommodate these idle/inactive procedures can optimize network performance.</w:t>
      </w:r>
      <w:r>
        <w:fldChar w:fldCharType="end"/>
      </w:r>
    </w:p>
    <w:p w14:paraId="682F6371" w14:textId="67499E4E" w:rsidR="00B64838" w:rsidRDefault="00B64838" w:rsidP="00B64838"/>
    <w:p w14:paraId="7D06DEE8" w14:textId="6AFA6F07" w:rsidR="00B64838" w:rsidRDefault="00A94DD2" w:rsidP="00B64838">
      <w:r>
        <w:fldChar w:fldCharType="begin"/>
      </w:r>
      <w:r>
        <w:instrText xml:space="preserve"> REF _Ref68504403 \r \h </w:instrText>
      </w:r>
      <w:r>
        <w:fldChar w:fldCharType="separate"/>
      </w:r>
      <w:r>
        <w:t>Proposals 2</w:t>
      </w:r>
      <w:r>
        <w:fldChar w:fldCharType="end"/>
      </w:r>
      <w:r>
        <w:t>.</w:t>
      </w:r>
      <w:r>
        <w:fldChar w:fldCharType="begin"/>
      </w:r>
      <w:r>
        <w:instrText xml:space="preserve"> REF _Ref68504403 \h </w:instrText>
      </w:r>
      <w:r>
        <w:fldChar w:fldCharType="separate"/>
      </w:r>
      <w:r>
        <w:t>it might be advantageous for the network A to keep UE in connected state while UE executes these periodic procedures with network B.</w:t>
      </w:r>
      <w:r>
        <w:fldChar w:fldCharType="end"/>
      </w:r>
    </w:p>
    <w:p w14:paraId="70C7C99F" w14:textId="2482619F" w:rsidR="00B64838" w:rsidRDefault="00B64838" w:rsidP="00B64838"/>
    <w:p w14:paraId="38E7E7E7" w14:textId="3D160D08" w:rsidR="00A94DD2" w:rsidRDefault="00A94DD2" w:rsidP="00B64838">
      <w:r>
        <w:fldChar w:fldCharType="begin"/>
      </w:r>
      <w:r>
        <w:instrText xml:space="preserve"> REF _Ref68504872 \r \h </w:instrText>
      </w:r>
      <w:r>
        <w:fldChar w:fldCharType="separate"/>
      </w:r>
      <w:r>
        <w:t>Proposals 3</w:t>
      </w:r>
      <w:r>
        <w:fldChar w:fldCharType="end"/>
      </w:r>
      <w:r>
        <w:t>.</w:t>
      </w:r>
      <w:r>
        <w:fldChar w:fldCharType="begin"/>
      </w:r>
      <w:r>
        <w:instrText xml:space="preserve"> REF _Ref68504872 \h </w:instrText>
      </w:r>
      <w:r>
        <w:fldChar w:fldCharType="separate"/>
      </w:r>
      <w:r>
        <w:t>Network A can support temporary periodic leave while keeping the UE in connected state. Network A can cancel the temporary periodic leave once the task is completed.</w:t>
      </w:r>
      <w:r>
        <w:fldChar w:fldCharType="end"/>
      </w:r>
    </w:p>
    <w:p w14:paraId="77E4FE16" w14:textId="1D45B162" w:rsidR="00B64838" w:rsidRDefault="00B64838" w:rsidP="00B64838"/>
    <w:p w14:paraId="15B2B7DF" w14:textId="2754BB8F" w:rsidR="00647F7C" w:rsidRDefault="00647F7C" w:rsidP="00B64838">
      <w:r>
        <w:fldChar w:fldCharType="begin"/>
      </w:r>
      <w:r>
        <w:instrText xml:space="preserve"> REF _Ref68504912 \r \h </w:instrText>
      </w:r>
      <w:r>
        <w:fldChar w:fldCharType="separate"/>
      </w:r>
      <w:r>
        <w:t>Proposals 4</w:t>
      </w:r>
      <w:r>
        <w:fldChar w:fldCharType="end"/>
      </w:r>
      <w:r>
        <w:t>.</w:t>
      </w:r>
      <w:r>
        <w:fldChar w:fldCharType="begin"/>
      </w:r>
      <w:r>
        <w:instrText xml:space="preserve"> REF _Ref68504912 \h </w:instrText>
      </w:r>
      <w:r>
        <w:fldChar w:fldCharType="separate"/>
      </w:r>
      <w:r>
        <w:t xml:space="preserve">For the event-driven one-time procedure that take around 10 </w:t>
      </w:r>
      <w:proofErr w:type="spellStart"/>
      <w:r>
        <w:t>ms</w:t>
      </w:r>
      <w:proofErr w:type="spellEnd"/>
      <w:r>
        <w:t xml:space="preserve"> to complete, the network A should support a </w:t>
      </w:r>
      <w:proofErr w:type="spellStart"/>
      <w:r>
        <w:t>one time</w:t>
      </w:r>
      <w:proofErr w:type="spellEnd"/>
      <w:r>
        <w:t xml:space="preserve"> leave procedure and transition the UE to inactive state.</w:t>
      </w:r>
      <w:r>
        <w:fldChar w:fldCharType="end"/>
      </w:r>
    </w:p>
    <w:p w14:paraId="07CB039C" w14:textId="77777777" w:rsidR="00F626B7" w:rsidRDefault="00F626B7" w:rsidP="00B64838"/>
    <w:p w14:paraId="0D40F3CF" w14:textId="6F73D2B2" w:rsidR="00F626B7" w:rsidRDefault="0098331E" w:rsidP="00B64838">
      <w:r>
        <w:fldChar w:fldCharType="begin"/>
      </w:r>
      <w:r>
        <w:instrText xml:space="preserve"> REF _Ref68504954 \r \h </w:instrText>
      </w:r>
      <w:r>
        <w:fldChar w:fldCharType="separate"/>
      </w:r>
      <w:r>
        <w:t>Proposals 5</w:t>
      </w:r>
      <w:r>
        <w:fldChar w:fldCharType="end"/>
      </w:r>
      <w:r>
        <w:t>.</w:t>
      </w:r>
      <w:r>
        <w:fldChar w:fldCharType="begin"/>
      </w:r>
      <w:r>
        <w:instrText xml:space="preserve"> REF _Ref68504954 \h </w:instrText>
      </w:r>
      <w:r>
        <w:fldChar w:fldCharType="separate"/>
      </w:r>
      <w:r>
        <w:t>If supporting periodic TAU/RNAU via proposal 1 is not desirable, these periodic TAU/RNAU can be supported via proposal 4.</w:t>
      </w:r>
      <w:r>
        <w:fldChar w:fldCharType="end"/>
      </w:r>
    </w:p>
    <w:p w14:paraId="6382D581" w14:textId="623B8F61" w:rsidR="00B64838" w:rsidRDefault="00B64838" w:rsidP="00B64838"/>
    <w:p w14:paraId="2D45A3EF" w14:textId="6D8FA137" w:rsidR="00B64838" w:rsidRDefault="0098331E" w:rsidP="00B64838">
      <w:r>
        <w:fldChar w:fldCharType="begin"/>
      </w:r>
      <w:r>
        <w:instrText xml:space="preserve"> REF _Ref68504992 \r \h </w:instrText>
      </w:r>
      <w:r>
        <w:fldChar w:fldCharType="separate"/>
      </w:r>
      <w:r>
        <w:t>Proposals 6</w:t>
      </w:r>
      <w:r>
        <w:fldChar w:fldCharType="end"/>
      </w:r>
      <w:r>
        <w:t>.</w:t>
      </w:r>
      <w:r>
        <w:fldChar w:fldCharType="begin"/>
      </w:r>
      <w:r>
        <w:instrText xml:space="preserve"> REF _Ref68504992 \h </w:instrText>
      </w:r>
      <w:r>
        <w:fldChar w:fldCharType="separate"/>
      </w:r>
      <w:r>
        <w:t xml:space="preserve">For event-driven one-time procedure which is expected to take longer time to complete, as a baseline, an </w:t>
      </w:r>
      <w:proofErr w:type="spellStart"/>
      <w:r>
        <w:t>one time</w:t>
      </w:r>
      <w:proofErr w:type="spellEnd"/>
      <w:r>
        <w:t xml:space="preserve"> NAS procedure that transition the UE to idle state should be supported by network A. Optionally, the network A could transition the UE to inactive state via 5G RRC procedure if the optimization is desirable.</w:t>
      </w:r>
      <w:r>
        <w:fldChar w:fldCharType="end"/>
      </w:r>
    </w:p>
    <w:p w14:paraId="21BC8256" w14:textId="3A28BEA1" w:rsidR="00B64838" w:rsidRDefault="00B64838" w:rsidP="00842400">
      <w:pPr>
        <w:jc w:val="both"/>
      </w:pPr>
    </w:p>
    <w:p w14:paraId="482605DF" w14:textId="1963DAFD" w:rsidR="0098331E" w:rsidRDefault="0098331E" w:rsidP="00842400">
      <w:pPr>
        <w:jc w:val="both"/>
        <w:rPr>
          <w:szCs w:val="20"/>
        </w:rPr>
      </w:pPr>
      <w:r>
        <w:fldChar w:fldCharType="begin"/>
      </w:r>
      <w:r>
        <w:rPr>
          <w:szCs w:val="20"/>
        </w:rPr>
        <w:instrText xml:space="preserve"> REF _Ref68505033 \r \h </w:instrText>
      </w:r>
      <w:r>
        <w:fldChar w:fldCharType="separate"/>
      </w:r>
      <w:r>
        <w:rPr>
          <w:szCs w:val="20"/>
        </w:rPr>
        <w:t>Proposals 7</w:t>
      </w:r>
      <w:r>
        <w:fldChar w:fldCharType="end"/>
      </w:r>
      <w:r>
        <w:t>.</w:t>
      </w:r>
      <w:r>
        <w:fldChar w:fldCharType="begin"/>
      </w:r>
      <w:r>
        <w:instrText xml:space="preserve"> REF _Ref68505116 \h </w:instrText>
      </w:r>
      <w:r>
        <w:fldChar w:fldCharType="separate"/>
      </w:r>
      <w:r>
        <w:t xml:space="preserve">The UE should inform core network, if NAS procedure was used to transition UE state to idle, or RAN, if RRC procedure was use to transition the UE to inactive state, that the non-reachable procedure be suspended. The UE should re-enable the non-reachable procedure when it comes back to network A. </w:t>
      </w:r>
      <w:r>
        <w:t>The core network or RAN should also have error handling procedure should the UE fails to come back to re-enable the non-reachable procedure.</w:t>
      </w:r>
      <w:r>
        <w:fldChar w:fldCharType="end"/>
      </w:r>
      <w:r>
        <w:rPr>
          <w:szCs w:val="20"/>
        </w:rPr>
        <w:t xml:space="preserve"> </w:t>
      </w:r>
    </w:p>
    <w:p w14:paraId="5B29B532" w14:textId="26D4DBD3" w:rsidR="0053198A" w:rsidRDefault="0053198A" w:rsidP="0053198A"/>
    <w:p w14:paraId="4F02052B" w14:textId="39512007" w:rsidR="0098331E" w:rsidRDefault="0098331E" w:rsidP="0053198A">
      <w:r>
        <w:fldChar w:fldCharType="begin"/>
      </w:r>
      <w:r>
        <w:instrText xml:space="preserve"> REF _Ref68505141 \r \h </w:instrText>
      </w:r>
      <w:r>
        <w:fldChar w:fldCharType="separate"/>
      </w:r>
      <w:r>
        <w:t>Proposals 8</w:t>
      </w:r>
      <w:r>
        <w:fldChar w:fldCharType="end"/>
      </w:r>
      <w:r>
        <w:t>.</w:t>
      </w:r>
      <w:r>
        <w:fldChar w:fldCharType="begin"/>
      </w:r>
      <w:r>
        <w:instrText xml:space="preserve"> REF _Ref68505141 \h </w:instrText>
      </w:r>
      <w:r>
        <w:fldChar w:fldCharType="separate"/>
      </w:r>
      <w:r>
        <w:t>Alternative to suspend non-reachable procedure, the UE could setup periodic leave on network B to come back to network A for paging reception.</w:t>
      </w:r>
      <w:r>
        <w:fldChar w:fldCharType="end"/>
      </w:r>
    </w:p>
    <w:p w14:paraId="61135CEE" w14:textId="77777777" w:rsidR="0053198A" w:rsidRDefault="0053198A" w:rsidP="00842400">
      <w:pPr>
        <w:jc w:val="both"/>
        <w:rPr>
          <w:szCs w:val="20"/>
        </w:rPr>
      </w:pPr>
    </w:p>
    <w:p w14:paraId="73DA5351" w14:textId="3F0AD3E3" w:rsidR="0042143B" w:rsidRDefault="0042143B" w:rsidP="0042143B">
      <w:pPr>
        <w:jc w:val="both"/>
        <w:rPr>
          <w:lang w:val="en-US"/>
        </w:rPr>
      </w:pPr>
    </w:p>
    <w:p w14:paraId="224EFDB4" w14:textId="0FFC2071" w:rsidR="005F4ED6" w:rsidRDefault="005F4ED6" w:rsidP="005F4ED6">
      <w:pPr>
        <w:jc w:val="both"/>
        <w:rPr>
          <w:lang w:val="en-US"/>
        </w:rPr>
      </w:pPr>
      <w:r>
        <w:rPr>
          <w:lang w:val="en-US"/>
        </w:rPr>
        <w:t xml:space="preserve">. </w:t>
      </w:r>
    </w:p>
    <w:p w14:paraId="049D3C9D" w14:textId="497118C3" w:rsidR="005024AB" w:rsidRDefault="00E1586A" w:rsidP="00E1586A">
      <w:pPr>
        <w:pStyle w:val="Heading1"/>
        <w:numPr>
          <w:ilvl w:val="0"/>
          <w:numId w:val="12"/>
        </w:numPr>
      </w:pPr>
      <w:r>
        <w:t>References</w:t>
      </w:r>
      <w:bookmarkEnd w:id="7"/>
      <w:bookmarkEnd w:id="8"/>
    </w:p>
    <w:p w14:paraId="1F2AF4AE" w14:textId="77777777" w:rsidR="005024AB" w:rsidRPr="00994446" w:rsidRDefault="005024AB" w:rsidP="005024AB">
      <w:pPr>
        <w:pStyle w:val="ListParagraph"/>
        <w:numPr>
          <w:ilvl w:val="0"/>
          <w:numId w:val="2"/>
        </w:numPr>
        <w:overflowPunct/>
        <w:autoSpaceDE/>
        <w:autoSpaceDN/>
        <w:adjustRightInd/>
        <w:spacing w:before="60" w:after="0" w:line="240" w:lineRule="auto"/>
        <w:ind w:left="420" w:hanging="420"/>
        <w:textAlignment w:val="auto"/>
        <w:rPr>
          <w:rFonts w:ascii="Arial" w:hAnsi="Arial" w:cs="Arial"/>
          <w:color w:val="000000" w:themeColor="text1"/>
        </w:rPr>
      </w:pPr>
      <w:r w:rsidRPr="00994446">
        <w:rPr>
          <w:rFonts w:ascii="Arial" w:hAnsi="Arial" w:cs="Arial"/>
          <w:color w:val="000000" w:themeColor="text1"/>
        </w:rPr>
        <w:t>RP-201309</w:t>
      </w:r>
      <w:r w:rsidRPr="00994446">
        <w:rPr>
          <w:rFonts w:ascii="Arial" w:hAnsi="Arial" w:cs="Arial"/>
          <w:color w:val="000000" w:themeColor="text1"/>
        </w:rPr>
        <w:tab/>
        <w:t>Support for Multi-SIM devices for LTE/NR</w:t>
      </w:r>
    </w:p>
    <w:p w14:paraId="3050BEA1" w14:textId="34BA67E7" w:rsidR="005A4C12" w:rsidRPr="00CF6456" w:rsidRDefault="005A4C12" w:rsidP="005A4C12">
      <w:pPr>
        <w:pStyle w:val="ListParagraph"/>
        <w:numPr>
          <w:ilvl w:val="0"/>
          <w:numId w:val="2"/>
        </w:numPr>
        <w:overflowPunct/>
        <w:autoSpaceDE/>
        <w:autoSpaceDN/>
        <w:adjustRightInd/>
        <w:spacing w:before="60" w:after="0" w:line="240" w:lineRule="auto"/>
        <w:ind w:left="420" w:hanging="420"/>
        <w:textAlignment w:val="auto"/>
        <w:rPr>
          <w:rFonts w:ascii="Arial" w:hAnsi="Arial" w:cs="Arial"/>
          <w:color w:val="000000" w:themeColor="text1"/>
        </w:rPr>
      </w:pPr>
      <w:r w:rsidRPr="00CF6456">
        <w:rPr>
          <w:rFonts w:ascii="Arial" w:hAnsi="Arial" w:cs="Arial"/>
          <w:color w:val="000000" w:themeColor="text1"/>
        </w:rPr>
        <w:t>R2-2</w:t>
      </w:r>
      <w:r w:rsidR="00CF6456" w:rsidRPr="00CF6456">
        <w:rPr>
          <w:rFonts w:ascii="Arial" w:hAnsi="Arial" w:cs="Arial"/>
          <w:color w:val="000000" w:themeColor="text1"/>
        </w:rPr>
        <w:t>101950</w:t>
      </w:r>
      <w:r w:rsidRPr="00CF6456">
        <w:rPr>
          <w:rFonts w:ascii="Arial" w:hAnsi="Arial" w:cs="Arial"/>
          <w:color w:val="000000" w:themeColor="text1"/>
        </w:rPr>
        <w:tab/>
        <w:t>Report from session on LTE legacy, Mobility, DCCA, Multi-SIM and RAN slicing</w:t>
      </w:r>
    </w:p>
    <w:p w14:paraId="518436E5" w14:textId="2DA4BFE0" w:rsidR="00C031C0" w:rsidRDefault="00C031C0" w:rsidP="005A4C12">
      <w:pPr>
        <w:pStyle w:val="ListParagraph"/>
        <w:numPr>
          <w:ilvl w:val="0"/>
          <w:numId w:val="2"/>
        </w:numPr>
        <w:overflowPunct/>
        <w:autoSpaceDE/>
        <w:autoSpaceDN/>
        <w:adjustRightInd/>
        <w:spacing w:before="60" w:after="0" w:line="240" w:lineRule="auto"/>
        <w:ind w:left="420" w:hanging="420"/>
        <w:textAlignment w:val="auto"/>
        <w:rPr>
          <w:rFonts w:ascii="Arial" w:hAnsi="Arial" w:cs="Arial"/>
          <w:color w:val="000000" w:themeColor="text1"/>
        </w:rPr>
      </w:pPr>
      <w:r w:rsidRPr="00CF6456">
        <w:rPr>
          <w:rFonts w:ascii="Arial" w:hAnsi="Arial" w:cs="Arial"/>
          <w:color w:val="000000" w:themeColor="text1"/>
        </w:rPr>
        <w:t xml:space="preserve">TR 23.761 </w:t>
      </w:r>
      <w:r w:rsidRPr="00CF6456">
        <w:rPr>
          <w:rFonts w:ascii="Arial" w:hAnsi="Arial" w:cs="Arial"/>
          <w:color w:val="000000" w:themeColor="text1"/>
        </w:rPr>
        <w:tab/>
        <w:t>Study on system enablers for devices having MUSIM</w:t>
      </w:r>
    </w:p>
    <w:p w14:paraId="2461C42D" w14:textId="4B7D1C6E" w:rsidR="003F315D" w:rsidRPr="00CF6456" w:rsidRDefault="003F315D" w:rsidP="005A4C12">
      <w:pPr>
        <w:pStyle w:val="ListParagraph"/>
        <w:numPr>
          <w:ilvl w:val="0"/>
          <w:numId w:val="2"/>
        </w:numPr>
        <w:overflowPunct/>
        <w:autoSpaceDE/>
        <w:autoSpaceDN/>
        <w:adjustRightInd/>
        <w:spacing w:before="60" w:after="0" w:line="240" w:lineRule="auto"/>
        <w:ind w:left="420" w:hanging="420"/>
        <w:textAlignment w:val="auto"/>
        <w:rPr>
          <w:rFonts w:ascii="Arial" w:hAnsi="Arial" w:cs="Arial"/>
          <w:color w:val="000000" w:themeColor="text1"/>
        </w:rPr>
      </w:pPr>
      <w:r w:rsidRPr="003F315D">
        <w:rPr>
          <w:rFonts w:ascii="Arial" w:hAnsi="Arial" w:cs="Arial"/>
          <w:color w:val="000000" w:themeColor="text1"/>
        </w:rPr>
        <w:t>R2-2011241</w:t>
      </w:r>
      <w:r>
        <w:rPr>
          <w:rFonts w:ascii="Arial" w:hAnsi="Arial" w:cs="Arial"/>
          <w:color w:val="000000" w:themeColor="text1"/>
        </w:rPr>
        <w:t xml:space="preserve"> </w:t>
      </w:r>
      <w:r>
        <w:t xml:space="preserve">Reply </w:t>
      </w:r>
      <w:r w:rsidRPr="00E94376">
        <w:t xml:space="preserve">LS on </w:t>
      </w:r>
      <w:r w:rsidRPr="004F3B19">
        <w:t>System support for Multi-USIM devices</w:t>
      </w:r>
    </w:p>
    <w:sectPr w:rsidR="003F315D" w:rsidRPr="00CF6456"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F6CC50F"/>
    <w:multiLevelType w:val="singleLevel"/>
    <w:tmpl w:val="8F6CC50F"/>
    <w:lvl w:ilvl="0">
      <w:start w:val="1"/>
      <w:numFmt w:val="decimal"/>
      <w:suff w:val="space"/>
      <w:lvlText w:val="[%1]"/>
      <w:lvlJc w:val="left"/>
    </w:lvl>
  </w:abstractNum>
  <w:abstractNum w:abstractNumId="1" w15:restartNumberingAfterBreak="0">
    <w:nsid w:val="021C1C81"/>
    <w:multiLevelType w:val="hybridMultilevel"/>
    <w:tmpl w:val="222073CA"/>
    <w:lvl w:ilvl="0" w:tplc="0409000F">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409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C490649"/>
    <w:multiLevelType w:val="multilevel"/>
    <w:tmpl w:val="7B107F24"/>
    <w:lvl w:ilvl="0">
      <w:start w:val="1"/>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168E0B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843639"/>
    <w:multiLevelType w:val="multilevel"/>
    <w:tmpl w:val="7B107F24"/>
    <w:lvl w:ilvl="0">
      <w:start w:val="1"/>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6" w15:restartNumberingAfterBreak="0">
    <w:nsid w:val="25C22E97"/>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B318D6"/>
    <w:multiLevelType w:val="hybridMultilevel"/>
    <w:tmpl w:val="A9582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50F58"/>
    <w:multiLevelType w:val="hybridMultilevel"/>
    <w:tmpl w:val="A8988390"/>
    <w:lvl w:ilvl="0" w:tplc="B1B4D86C">
      <w:start w:val="1"/>
      <w:numFmt w:val="lowerLetter"/>
      <w:lvlText w:val="%1)"/>
      <w:lvlJc w:val="left"/>
      <w:pPr>
        <w:tabs>
          <w:tab w:val="num" w:pos="720"/>
        </w:tabs>
        <w:ind w:left="720" w:hanging="360"/>
      </w:pPr>
    </w:lvl>
    <w:lvl w:ilvl="1" w:tplc="1FC4181A" w:tentative="1">
      <w:start w:val="1"/>
      <w:numFmt w:val="lowerLetter"/>
      <w:lvlText w:val="%2)"/>
      <w:lvlJc w:val="left"/>
      <w:pPr>
        <w:tabs>
          <w:tab w:val="num" w:pos="1440"/>
        </w:tabs>
        <w:ind w:left="1440" w:hanging="360"/>
      </w:pPr>
    </w:lvl>
    <w:lvl w:ilvl="2" w:tplc="E034EEEE" w:tentative="1">
      <w:start w:val="1"/>
      <w:numFmt w:val="lowerLetter"/>
      <w:lvlText w:val="%3)"/>
      <w:lvlJc w:val="left"/>
      <w:pPr>
        <w:tabs>
          <w:tab w:val="num" w:pos="2160"/>
        </w:tabs>
        <w:ind w:left="2160" w:hanging="360"/>
      </w:pPr>
    </w:lvl>
    <w:lvl w:ilvl="3" w:tplc="EACE6ECE" w:tentative="1">
      <w:start w:val="1"/>
      <w:numFmt w:val="lowerLetter"/>
      <w:lvlText w:val="%4)"/>
      <w:lvlJc w:val="left"/>
      <w:pPr>
        <w:tabs>
          <w:tab w:val="num" w:pos="2880"/>
        </w:tabs>
        <w:ind w:left="2880" w:hanging="360"/>
      </w:pPr>
    </w:lvl>
    <w:lvl w:ilvl="4" w:tplc="6144FC28" w:tentative="1">
      <w:start w:val="1"/>
      <w:numFmt w:val="lowerLetter"/>
      <w:lvlText w:val="%5)"/>
      <w:lvlJc w:val="left"/>
      <w:pPr>
        <w:tabs>
          <w:tab w:val="num" w:pos="3600"/>
        </w:tabs>
        <w:ind w:left="3600" w:hanging="360"/>
      </w:pPr>
    </w:lvl>
    <w:lvl w:ilvl="5" w:tplc="3D74DFD6" w:tentative="1">
      <w:start w:val="1"/>
      <w:numFmt w:val="lowerLetter"/>
      <w:lvlText w:val="%6)"/>
      <w:lvlJc w:val="left"/>
      <w:pPr>
        <w:tabs>
          <w:tab w:val="num" w:pos="4320"/>
        </w:tabs>
        <w:ind w:left="4320" w:hanging="360"/>
      </w:pPr>
    </w:lvl>
    <w:lvl w:ilvl="6" w:tplc="CD140950" w:tentative="1">
      <w:start w:val="1"/>
      <w:numFmt w:val="lowerLetter"/>
      <w:lvlText w:val="%7)"/>
      <w:lvlJc w:val="left"/>
      <w:pPr>
        <w:tabs>
          <w:tab w:val="num" w:pos="5040"/>
        </w:tabs>
        <w:ind w:left="5040" w:hanging="360"/>
      </w:pPr>
    </w:lvl>
    <w:lvl w:ilvl="7" w:tplc="93103854" w:tentative="1">
      <w:start w:val="1"/>
      <w:numFmt w:val="lowerLetter"/>
      <w:lvlText w:val="%8)"/>
      <w:lvlJc w:val="left"/>
      <w:pPr>
        <w:tabs>
          <w:tab w:val="num" w:pos="5760"/>
        </w:tabs>
        <w:ind w:left="5760" w:hanging="360"/>
      </w:pPr>
    </w:lvl>
    <w:lvl w:ilvl="8" w:tplc="45F089B8" w:tentative="1">
      <w:start w:val="1"/>
      <w:numFmt w:val="lowerLetter"/>
      <w:lvlText w:val="%9)"/>
      <w:lvlJc w:val="left"/>
      <w:pPr>
        <w:tabs>
          <w:tab w:val="num" w:pos="6480"/>
        </w:tabs>
        <w:ind w:left="6480" w:hanging="360"/>
      </w:pPr>
    </w:lvl>
  </w:abstractNum>
  <w:abstractNum w:abstractNumId="9" w15:restartNumberingAfterBreak="0">
    <w:nsid w:val="3B6F54F0"/>
    <w:multiLevelType w:val="hybridMultilevel"/>
    <w:tmpl w:val="E72C026A"/>
    <w:lvl w:ilvl="0" w:tplc="95264AC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F3038D"/>
    <w:multiLevelType w:val="hybridMultilevel"/>
    <w:tmpl w:val="CCD81D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F269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1F61849"/>
    <w:multiLevelType w:val="hybridMultilevel"/>
    <w:tmpl w:val="D52C900A"/>
    <w:lvl w:ilvl="0" w:tplc="4CE68410">
      <w:start w:val="1"/>
      <w:numFmt w:val="decimal"/>
      <w:lvlText w:val="x.%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E0114B"/>
    <w:multiLevelType w:val="hybridMultilevel"/>
    <w:tmpl w:val="59F0C9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5E6803"/>
    <w:multiLevelType w:val="hybridMultilevel"/>
    <w:tmpl w:val="002CD794"/>
    <w:lvl w:ilvl="0" w:tplc="F41EE9AA">
      <w:start w:val="1"/>
      <w:numFmt w:val="decimal"/>
      <w:pStyle w:val="Proposals"/>
      <w:lvlText w:val="Proposals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DC4C25"/>
    <w:multiLevelType w:val="hybridMultilevel"/>
    <w:tmpl w:val="BB4CF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E16ACA"/>
    <w:multiLevelType w:val="hybridMultilevel"/>
    <w:tmpl w:val="FAB21788"/>
    <w:lvl w:ilvl="0" w:tplc="7D90886C">
      <w:start w:val="1"/>
      <w:numFmt w:val="decimal"/>
      <w:pStyle w:val="Observations"/>
      <w:lvlText w:val="Observations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A8F2C4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C81BB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1"/>
  </w:num>
  <w:num w:numId="2">
    <w:abstractNumId w:val="0"/>
  </w:num>
  <w:num w:numId="3">
    <w:abstractNumId w:val="7"/>
  </w:num>
  <w:num w:numId="4">
    <w:abstractNumId w:val="9"/>
  </w:num>
  <w:num w:numId="5">
    <w:abstractNumId w:val="19"/>
  </w:num>
  <w:num w:numId="6">
    <w:abstractNumId w:val="17"/>
  </w:num>
  <w:num w:numId="7">
    <w:abstractNumId w:val="8"/>
  </w:num>
  <w:num w:numId="8">
    <w:abstractNumId w:val="6"/>
  </w:num>
  <w:num w:numId="9">
    <w:abstractNumId w:val="20"/>
  </w:num>
  <w:num w:numId="10">
    <w:abstractNumId w:val="12"/>
  </w:num>
  <w:num w:numId="11">
    <w:abstractNumId w:val="18"/>
  </w:num>
  <w:num w:numId="12">
    <w:abstractNumId w:val="2"/>
  </w:num>
  <w:num w:numId="13">
    <w:abstractNumId w:val="4"/>
  </w:num>
  <w:num w:numId="14">
    <w:abstractNumId w:val="3"/>
  </w:num>
  <w:num w:numId="15">
    <w:abstractNumId w:val="5"/>
  </w:num>
  <w:num w:numId="16">
    <w:abstractNumId w:val="11"/>
  </w:num>
  <w:num w:numId="17">
    <w:abstractNumId w:val="13"/>
  </w:num>
  <w:num w:numId="18">
    <w:abstractNumId w:val="15"/>
  </w:num>
  <w:num w:numId="19">
    <w:abstractNumId w:val="10"/>
  </w:num>
  <w:num w:numId="20">
    <w:abstractNumId w:val="16"/>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23F"/>
    <w:rsid w:val="00047E12"/>
    <w:rsid w:val="00082D2A"/>
    <w:rsid w:val="000A3A45"/>
    <w:rsid w:val="001027B3"/>
    <w:rsid w:val="00103452"/>
    <w:rsid w:val="00116B67"/>
    <w:rsid w:val="00135107"/>
    <w:rsid w:val="00136216"/>
    <w:rsid w:val="001406A7"/>
    <w:rsid w:val="0016058C"/>
    <w:rsid w:val="001869E6"/>
    <w:rsid w:val="001911EE"/>
    <w:rsid w:val="00195882"/>
    <w:rsid w:val="001C1171"/>
    <w:rsid w:val="001D15E9"/>
    <w:rsid w:val="001E588C"/>
    <w:rsid w:val="0022545D"/>
    <w:rsid w:val="0024325E"/>
    <w:rsid w:val="00250DC5"/>
    <w:rsid w:val="00265D81"/>
    <w:rsid w:val="0027665A"/>
    <w:rsid w:val="00297B68"/>
    <w:rsid w:val="002E31BF"/>
    <w:rsid w:val="002F1614"/>
    <w:rsid w:val="002F4B82"/>
    <w:rsid w:val="00304F4A"/>
    <w:rsid w:val="003075EF"/>
    <w:rsid w:val="00327E34"/>
    <w:rsid w:val="00334563"/>
    <w:rsid w:val="00341C60"/>
    <w:rsid w:val="0036166B"/>
    <w:rsid w:val="00364495"/>
    <w:rsid w:val="0037494C"/>
    <w:rsid w:val="00387AB5"/>
    <w:rsid w:val="0039414D"/>
    <w:rsid w:val="003962CE"/>
    <w:rsid w:val="003B430A"/>
    <w:rsid w:val="003B6664"/>
    <w:rsid w:val="003D3EC4"/>
    <w:rsid w:val="003E7FF3"/>
    <w:rsid w:val="003F2C48"/>
    <w:rsid w:val="003F315D"/>
    <w:rsid w:val="003F7B11"/>
    <w:rsid w:val="004136D2"/>
    <w:rsid w:val="004141FE"/>
    <w:rsid w:val="0042143B"/>
    <w:rsid w:val="00445456"/>
    <w:rsid w:val="00471D5B"/>
    <w:rsid w:val="004A10C5"/>
    <w:rsid w:val="004A46BF"/>
    <w:rsid w:val="004B0054"/>
    <w:rsid w:val="005024AB"/>
    <w:rsid w:val="00502675"/>
    <w:rsid w:val="00512DF0"/>
    <w:rsid w:val="005172F7"/>
    <w:rsid w:val="0053198A"/>
    <w:rsid w:val="00531FF4"/>
    <w:rsid w:val="00552DC1"/>
    <w:rsid w:val="00561CA0"/>
    <w:rsid w:val="00595BE4"/>
    <w:rsid w:val="005A0556"/>
    <w:rsid w:val="005A4C12"/>
    <w:rsid w:val="005F4ED6"/>
    <w:rsid w:val="00610066"/>
    <w:rsid w:val="00610699"/>
    <w:rsid w:val="006148B6"/>
    <w:rsid w:val="00621912"/>
    <w:rsid w:val="006376A6"/>
    <w:rsid w:val="0064418F"/>
    <w:rsid w:val="00647F7C"/>
    <w:rsid w:val="00650A6D"/>
    <w:rsid w:val="006512D6"/>
    <w:rsid w:val="006B7E80"/>
    <w:rsid w:val="006C1F64"/>
    <w:rsid w:val="0071336F"/>
    <w:rsid w:val="00713900"/>
    <w:rsid w:val="00722D15"/>
    <w:rsid w:val="00733E79"/>
    <w:rsid w:val="00746DB5"/>
    <w:rsid w:val="007556B5"/>
    <w:rsid w:val="00765278"/>
    <w:rsid w:val="00765A7B"/>
    <w:rsid w:val="00776923"/>
    <w:rsid w:val="007776FC"/>
    <w:rsid w:val="00784884"/>
    <w:rsid w:val="00795266"/>
    <w:rsid w:val="007A3BE2"/>
    <w:rsid w:val="007B21AB"/>
    <w:rsid w:val="007B29C6"/>
    <w:rsid w:val="007C5C8E"/>
    <w:rsid w:val="007E4D22"/>
    <w:rsid w:val="00815C90"/>
    <w:rsid w:val="00821D0C"/>
    <w:rsid w:val="008253AE"/>
    <w:rsid w:val="0083425D"/>
    <w:rsid w:val="00841E06"/>
    <w:rsid w:val="00842400"/>
    <w:rsid w:val="008A724B"/>
    <w:rsid w:val="008B4ED3"/>
    <w:rsid w:val="008C09C9"/>
    <w:rsid w:val="00900C5A"/>
    <w:rsid w:val="00901FC9"/>
    <w:rsid w:val="009051D4"/>
    <w:rsid w:val="00910FB5"/>
    <w:rsid w:val="00914481"/>
    <w:rsid w:val="00920629"/>
    <w:rsid w:val="00940A1C"/>
    <w:rsid w:val="009542A1"/>
    <w:rsid w:val="00963895"/>
    <w:rsid w:val="009706D0"/>
    <w:rsid w:val="0098331E"/>
    <w:rsid w:val="00984454"/>
    <w:rsid w:val="00994446"/>
    <w:rsid w:val="009A73AA"/>
    <w:rsid w:val="009D4F76"/>
    <w:rsid w:val="009E443F"/>
    <w:rsid w:val="009F7C7E"/>
    <w:rsid w:val="00A425D1"/>
    <w:rsid w:val="00A43A57"/>
    <w:rsid w:val="00A93ED6"/>
    <w:rsid w:val="00A94DD2"/>
    <w:rsid w:val="00AB1E35"/>
    <w:rsid w:val="00AF2D65"/>
    <w:rsid w:val="00B30ED2"/>
    <w:rsid w:val="00B41216"/>
    <w:rsid w:val="00B55C07"/>
    <w:rsid w:val="00B64838"/>
    <w:rsid w:val="00B805A4"/>
    <w:rsid w:val="00B94AD9"/>
    <w:rsid w:val="00BB0A05"/>
    <w:rsid w:val="00BB1E6E"/>
    <w:rsid w:val="00BC6857"/>
    <w:rsid w:val="00BE2796"/>
    <w:rsid w:val="00BF6890"/>
    <w:rsid w:val="00C031C0"/>
    <w:rsid w:val="00C45384"/>
    <w:rsid w:val="00C51F77"/>
    <w:rsid w:val="00C53ADE"/>
    <w:rsid w:val="00C62345"/>
    <w:rsid w:val="00C94ECB"/>
    <w:rsid w:val="00CE0C8B"/>
    <w:rsid w:val="00CF6456"/>
    <w:rsid w:val="00D13510"/>
    <w:rsid w:val="00D75F1B"/>
    <w:rsid w:val="00D766FE"/>
    <w:rsid w:val="00D76B08"/>
    <w:rsid w:val="00D8123F"/>
    <w:rsid w:val="00DB1F63"/>
    <w:rsid w:val="00DC05D5"/>
    <w:rsid w:val="00DD2D25"/>
    <w:rsid w:val="00DF54F2"/>
    <w:rsid w:val="00E034C8"/>
    <w:rsid w:val="00E1586A"/>
    <w:rsid w:val="00E43AEA"/>
    <w:rsid w:val="00E606B0"/>
    <w:rsid w:val="00E767D3"/>
    <w:rsid w:val="00EA2C29"/>
    <w:rsid w:val="00EC0881"/>
    <w:rsid w:val="00EE6CD7"/>
    <w:rsid w:val="00EF3569"/>
    <w:rsid w:val="00F015D5"/>
    <w:rsid w:val="00F03F19"/>
    <w:rsid w:val="00F40324"/>
    <w:rsid w:val="00F51C79"/>
    <w:rsid w:val="00F626B7"/>
    <w:rsid w:val="00F84079"/>
    <w:rsid w:val="00FD60AE"/>
    <w:rsid w:val="00FE361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89018"/>
  <w15:chartTrackingRefBased/>
  <w15:docId w15:val="{DE29F3EF-C96B-B441-9F19-59C35584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C8E"/>
    <w:pPr>
      <w:spacing w:before="40"/>
    </w:pPr>
    <w:rPr>
      <w:rFonts w:ascii="Arial" w:eastAsia="MS Mincho" w:hAnsi="Arial" w:cs="Times New Roman"/>
      <w:sz w:val="20"/>
      <w:lang w:val="en-GB" w:eastAsia="en-GB"/>
    </w:rPr>
  </w:style>
  <w:style w:type="paragraph" w:styleId="Heading1">
    <w:name w:val="heading 1"/>
    <w:next w:val="Normal"/>
    <w:link w:val="Heading1Char"/>
    <w:qFormat/>
    <w:rsid w:val="005024AB"/>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E034C8"/>
    <w:pPr>
      <w:keepNext/>
      <w:keepLines/>
      <w:outlineLvl w:val="1"/>
    </w:pPr>
    <w:rPr>
      <w:rFonts w:asciiTheme="majorHAnsi" w:eastAsiaTheme="majorEastAsia" w:hAnsiTheme="majorHAnsi" w:cstheme="majorBidi"/>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8123F"/>
    <w:pPr>
      <w:widowControl w:val="0"/>
      <w:tabs>
        <w:tab w:val="left" w:pos="1701"/>
        <w:tab w:val="right" w:pos="9923"/>
      </w:tabs>
      <w:spacing w:before="120"/>
    </w:pPr>
    <w:rPr>
      <w:b/>
      <w:sz w:val="24"/>
      <w:lang w:val="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8123F"/>
    <w:rPr>
      <w:rFonts w:ascii="Arial" w:eastAsia="MS Mincho" w:hAnsi="Arial" w:cs="Times New Roman"/>
      <w:b/>
      <w:lang w:val="de-DE" w:eastAsia="en-GB"/>
    </w:rPr>
  </w:style>
  <w:style w:type="paragraph" w:customStyle="1" w:styleId="3GPPHeader">
    <w:name w:val="3GPP_Header"/>
    <w:basedOn w:val="Normal"/>
    <w:qFormat/>
    <w:rsid w:val="005024AB"/>
    <w:pPr>
      <w:tabs>
        <w:tab w:val="left" w:pos="1701"/>
        <w:tab w:val="right" w:pos="9639"/>
      </w:tabs>
      <w:overflowPunct w:val="0"/>
      <w:autoSpaceDE w:val="0"/>
      <w:autoSpaceDN w:val="0"/>
      <w:adjustRightInd w:val="0"/>
      <w:spacing w:before="0" w:after="240" w:line="259" w:lineRule="auto"/>
      <w:jc w:val="both"/>
      <w:textAlignment w:val="baseline"/>
    </w:pPr>
    <w:rPr>
      <w:rFonts w:eastAsia="Times New Roman"/>
      <w:b/>
      <w:sz w:val="24"/>
      <w:szCs w:val="20"/>
      <w:lang w:eastAsia="zh-CN"/>
    </w:rPr>
  </w:style>
  <w:style w:type="character" w:customStyle="1" w:styleId="Heading1Char">
    <w:name w:val="Heading 1 Char"/>
    <w:basedOn w:val="DefaultParagraphFont"/>
    <w:link w:val="Heading1"/>
    <w:rsid w:val="005024AB"/>
    <w:rPr>
      <w:rFonts w:ascii="Arial" w:eastAsia="Times New Roman" w:hAnsi="Arial" w:cs="Times New Roman"/>
      <w:sz w:val="36"/>
      <w:szCs w:val="20"/>
      <w:lang w:val="en-GB" w:eastAsia="ja-JP"/>
    </w:rPr>
  </w:style>
  <w:style w:type="paragraph" w:styleId="ListParagraph">
    <w:name w:val="List Paragraph"/>
    <w:aliases w:val="- Bullets,?? ??,?????,????,Lista1,中等深浅网格 1 - 着色 21,목록 단락,リスト段落,¥¡¡¡¡ì¬º¥¹¥È¶ÎÂä,ÁÐ³ö¶ÎÂä,列表段落1,—ño’i—Ž,¥ê¥¹¥È¶ÎÂä,1st level - Bullet List Paragraph,Lettre d'introduction,Paragrafo elenco,Normal bullet 2,Bullet list,列出段落1,목록단락"/>
    <w:basedOn w:val="Normal"/>
    <w:link w:val="ListParagraphChar"/>
    <w:uiPriority w:val="34"/>
    <w:qFormat/>
    <w:rsid w:val="005024AB"/>
    <w:pPr>
      <w:overflowPunct w:val="0"/>
      <w:autoSpaceDE w:val="0"/>
      <w:autoSpaceDN w:val="0"/>
      <w:adjustRightInd w:val="0"/>
      <w:spacing w:before="0" w:after="180" w:line="259" w:lineRule="auto"/>
      <w:ind w:left="720"/>
      <w:textAlignment w:val="baseline"/>
    </w:pPr>
    <w:rPr>
      <w:rFonts w:ascii="Times New Roman" w:eastAsia="Malgun Gothic" w:hAnsi="Times New Roman"/>
      <w:szCs w:val="20"/>
      <w:lang w:eastAsia="ja-JP"/>
    </w:rPr>
  </w:style>
  <w:style w:type="character" w:customStyle="1" w:styleId="ListParagraphChar">
    <w:name w:val="List Paragraph Char"/>
    <w:aliases w:val="- Bullets Char,?? ?? Char,????? Char,???? Char,Lista1 Char,中等深浅网格 1 - 着色 21 Char,목록 단락 Char,リスト段落 Char,¥¡¡¡¡ì¬º¥¹¥È¶ÎÂä Char,ÁÐ³ö¶ÎÂä Char,列表段落1 Char,—ño’i—Ž Char,¥ê¥¹¥È¶ÎÂä Char,1st level - Bullet List Paragraph Char,列出段落1 Char"/>
    <w:link w:val="ListParagraph"/>
    <w:uiPriority w:val="34"/>
    <w:qFormat/>
    <w:locked/>
    <w:rsid w:val="005024AB"/>
    <w:rPr>
      <w:rFonts w:ascii="Times New Roman" w:eastAsia="Malgun Gothic" w:hAnsi="Times New Roman" w:cs="Times New Roman"/>
      <w:sz w:val="20"/>
      <w:szCs w:val="20"/>
      <w:lang w:val="en-GB" w:eastAsia="ja-JP"/>
    </w:rPr>
  </w:style>
  <w:style w:type="table" w:styleId="TableGrid">
    <w:name w:val="Table Grid"/>
    <w:basedOn w:val="TableNormal"/>
    <w:uiPriority w:val="39"/>
    <w:rsid w:val="00E43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034C8"/>
    <w:rPr>
      <w:rFonts w:asciiTheme="majorHAnsi" w:eastAsiaTheme="majorEastAsia" w:hAnsiTheme="majorHAnsi" w:cstheme="majorBidi"/>
      <w:b/>
      <w:color w:val="000000" w:themeColor="text1"/>
      <w:sz w:val="26"/>
      <w:szCs w:val="26"/>
      <w:lang w:val="en-GB" w:eastAsia="en-GB"/>
    </w:rPr>
  </w:style>
  <w:style w:type="character" w:styleId="CommentReference">
    <w:name w:val="annotation reference"/>
    <w:basedOn w:val="DefaultParagraphFont"/>
    <w:uiPriority w:val="99"/>
    <w:semiHidden/>
    <w:unhideWhenUsed/>
    <w:rsid w:val="00795266"/>
    <w:rPr>
      <w:sz w:val="16"/>
      <w:szCs w:val="16"/>
    </w:rPr>
  </w:style>
  <w:style w:type="paragraph" w:styleId="CommentText">
    <w:name w:val="annotation text"/>
    <w:basedOn w:val="Normal"/>
    <w:link w:val="CommentTextChar"/>
    <w:uiPriority w:val="99"/>
    <w:semiHidden/>
    <w:unhideWhenUsed/>
    <w:rsid w:val="00795266"/>
    <w:rPr>
      <w:szCs w:val="20"/>
    </w:rPr>
  </w:style>
  <w:style w:type="character" w:customStyle="1" w:styleId="CommentTextChar">
    <w:name w:val="Comment Text Char"/>
    <w:basedOn w:val="DefaultParagraphFont"/>
    <w:link w:val="CommentText"/>
    <w:uiPriority w:val="99"/>
    <w:semiHidden/>
    <w:rsid w:val="00795266"/>
    <w:rPr>
      <w:rFonts w:ascii="Arial" w:eastAsia="MS Mincho" w:hAnsi="Arial"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95266"/>
    <w:rPr>
      <w:b/>
      <w:bCs/>
    </w:rPr>
  </w:style>
  <w:style w:type="character" w:customStyle="1" w:styleId="CommentSubjectChar">
    <w:name w:val="Comment Subject Char"/>
    <w:basedOn w:val="CommentTextChar"/>
    <w:link w:val="CommentSubject"/>
    <w:uiPriority w:val="99"/>
    <w:semiHidden/>
    <w:rsid w:val="00795266"/>
    <w:rPr>
      <w:rFonts w:ascii="Arial" w:eastAsia="MS Mincho" w:hAnsi="Arial" w:cs="Times New Roman"/>
      <w:b/>
      <w:bCs/>
      <w:sz w:val="20"/>
      <w:szCs w:val="20"/>
      <w:lang w:val="en-GB" w:eastAsia="en-GB"/>
    </w:rPr>
  </w:style>
  <w:style w:type="paragraph" w:styleId="BalloonText">
    <w:name w:val="Balloon Text"/>
    <w:basedOn w:val="Normal"/>
    <w:link w:val="BalloonTextChar"/>
    <w:uiPriority w:val="99"/>
    <w:semiHidden/>
    <w:unhideWhenUsed/>
    <w:rsid w:val="00795266"/>
    <w:pPr>
      <w:spacing w:before="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95266"/>
    <w:rPr>
      <w:rFonts w:ascii="Times New Roman" w:eastAsia="MS Mincho" w:hAnsi="Times New Roman" w:cs="Times New Roman"/>
      <w:sz w:val="18"/>
      <w:szCs w:val="18"/>
      <w:lang w:val="en-GB" w:eastAsia="en-GB"/>
    </w:rPr>
  </w:style>
  <w:style w:type="paragraph" w:customStyle="1" w:styleId="Agreement">
    <w:name w:val="Agreement"/>
    <w:basedOn w:val="Normal"/>
    <w:next w:val="Normal"/>
    <w:qFormat/>
    <w:rsid w:val="005A4C12"/>
    <w:pPr>
      <w:spacing w:before="60"/>
    </w:pPr>
    <w:rPr>
      <w:b/>
    </w:rPr>
  </w:style>
  <w:style w:type="paragraph" w:customStyle="1" w:styleId="Doc-text2">
    <w:name w:val="Doc-text2"/>
    <w:basedOn w:val="Normal"/>
    <w:link w:val="Doc-text2Char"/>
    <w:qFormat/>
    <w:rsid w:val="001406A7"/>
    <w:pPr>
      <w:tabs>
        <w:tab w:val="left" w:pos="1622"/>
      </w:tabs>
      <w:spacing w:before="0"/>
      <w:ind w:left="1622" w:hanging="363"/>
    </w:pPr>
  </w:style>
  <w:style w:type="character" w:customStyle="1" w:styleId="Doc-text2Char">
    <w:name w:val="Doc-text2 Char"/>
    <w:link w:val="Doc-text2"/>
    <w:qFormat/>
    <w:rsid w:val="001406A7"/>
    <w:rPr>
      <w:rFonts w:ascii="Arial" w:eastAsia="MS Mincho" w:hAnsi="Arial" w:cs="Times New Roman"/>
      <w:sz w:val="20"/>
      <w:lang w:val="en-GB" w:eastAsia="en-GB"/>
    </w:rPr>
  </w:style>
  <w:style w:type="paragraph" w:customStyle="1" w:styleId="Observations">
    <w:name w:val="Observations"/>
    <w:basedOn w:val="Normal"/>
    <w:link w:val="ObservationsChar"/>
    <w:qFormat/>
    <w:rsid w:val="00595BE4"/>
    <w:pPr>
      <w:numPr>
        <w:numId w:val="20"/>
      </w:numPr>
    </w:pPr>
    <w:rPr>
      <w:b/>
    </w:rPr>
  </w:style>
  <w:style w:type="paragraph" w:customStyle="1" w:styleId="Proposals">
    <w:name w:val="Proposals"/>
    <w:basedOn w:val="Normal"/>
    <w:link w:val="ProposalsChar"/>
    <w:qFormat/>
    <w:rsid w:val="009051D4"/>
    <w:pPr>
      <w:numPr>
        <w:numId w:val="21"/>
      </w:numPr>
    </w:pPr>
    <w:rPr>
      <w:b/>
    </w:rPr>
  </w:style>
  <w:style w:type="character" w:customStyle="1" w:styleId="ObservationsChar">
    <w:name w:val="Observations Char"/>
    <w:basedOn w:val="DefaultParagraphFont"/>
    <w:link w:val="Observations"/>
    <w:rsid w:val="00595BE4"/>
    <w:rPr>
      <w:rFonts w:ascii="Arial" w:eastAsia="MS Mincho" w:hAnsi="Arial" w:cs="Times New Roman"/>
      <w:b/>
      <w:sz w:val="20"/>
      <w:lang w:val="en-GB" w:eastAsia="en-GB"/>
    </w:rPr>
  </w:style>
  <w:style w:type="character" w:customStyle="1" w:styleId="ProposalsChar">
    <w:name w:val="Proposals Char"/>
    <w:basedOn w:val="DefaultParagraphFont"/>
    <w:link w:val="Proposals"/>
    <w:rsid w:val="009051D4"/>
    <w:rPr>
      <w:rFonts w:ascii="Arial" w:eastAsia="MS Mincho" w:hAnsi="Arial" w:cs="Times New Roman"/>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431502">
      <w:bodyDiv w:val="1"/>
      <w:marLeft w:val="0"/>
      <w:marRight w:val="0"/>
      <w:marTop w:val="0"/>
      <w:marBottom w:val="0"/>
      <w:divBdr>
        <w:top w:val="none" w:sz="0" w:space="0" w:color="auto"/>
        <w:left w:val="none" w:sz="0" w:space="0" w:color="auto"/>
        <w:bottom w:val="none" w:sz="0" w:space="0" w:color="auto"/>
        <w:right w:val="none" w:sz="0" w:space="0" w:color="auto"/>
      </w:divBdr>
      <w:divsChild>
        <w:div w:id="316151406">
          <w:marLeft w:val="547"/>
          <w:marRight w:val="0"/>
          <w:marTop w:val="75"/>
          <w:marBottom w:val="0"/>
          <w:divBdr>
            <w:top w:val="none" w:sz="0" w:space="0" w:color="auto"/>
            <w:left w:val="none" w:sz="0" w:space="0" w:color="auto"/>
            <w:bottom w:val="none" w:sz="0" w:space="0" w:color="auto"/>
            <w:right w:val="none" w:sz="0" w:space="0" w:color="auto"/>
          </w:divBdr>
        </w:div>
      </w:divsChild>
    </w:div>
    <w:div w:id="458574686">
      <w:bodyDiv w:val="1"/>
      <w:marLeft w:val="0"/>
      <w:marRight w:val="0"/>
      <w:marTop w:val="0"/>
      <w:marBottom w:val="0"/>
      <w:divBdr>
        <w:top w:val="none" w:sz="0" w:space="0" w:color="auto"/>
        <w:left w:val="none" w:sz="0" w:space="0" w:color="auto"/>
        <w:bottom w:val="none" w:sz="0" w:space="0" w:color="auto"/>
        <w:right w:val="none" w:sz="0" w:space="0" w:color="auto"/>
      </w:divBdr>
    </w:div>
    <w:div w:id="610432151">
      <w:bodyDiv w:val="1"/>
      <w:marLeft w:val="0"/>
      <w:marRight w:val="0"/>
      <w:marTop w:val="0"/>
      <w:marBottom w:val="0"/>
      <w:divBdr>
        <w:top w:val="none" w:sz="0" w:space="0" w:color="auto"/>
        <w:left w:val="none" w:sz="0" w:space="0" w:color="auto"/>
        <w:bottom w:val="none" w:sz="0" w:space="0" w:color="auto"/>
        <w:right w:val="none" w:sz="0" w:space="0" w:color="auto"/>
      </w:divBdr>
      <w:divsChild>
        <w:div w:id="1927152919">
          <w:marLeft w:val="274"/>
          <w:marRight w:val="0"/>
          <w:marTop w:val="150"/>
          <w:marBottom w:val="0"/>
          <w:divBdr>
            <w:top w:val="none" w:sz="0" w:space="0" w:color="auto"/>
            <w:left w:val="none" w:sz="0" w:space="0" w:color="auto"/>
            <w:bottom w:val="none" w:sz="0" w:space="0" w:color="auto"/>
            <w:right w:val="none" w:sz="0" w:space="0" w:color="auto"/>
          </w:divBdr>
        </w:div>
        <w:div w:id="1327441056">
          <w:marLeft w:val="547"/>
          <w:marRight w:val="0"/>
          <w:marTop w:val="75"/>
          <w:marBottom w:val="0"/>
          <w:divBdr>
            <w:top w:val="none" w:sz="0" w:space="0" w:color="auto"/>
            <w:left w:val="none" w:sz="0" w:space="0" w:color="auto"/>
            <w:bottom w:val="none" w:sz="0" w:space="0" w:color="auto"/>
            <w:right w:val="none" w:sz="0" w:space="0" w:color="auto"/>
          </w:divBdr>
        </w:div>
        <w:div w:id="1867254128">
          <w:marLeft w:val="547"/>
          <w:marRight w:val="0"/>
          <w:marTop w:val="75"/>
          <w:marBottom w:val="0"/>
          <w:divBdr>
            <w:top w:val="none" w:sz="0" w:space="0" w:color="auto"/>
            <w:left w:val="none" w:sz="0" w:space="0" w:color="auto"/>
            <w:bottom w:val="none" w:sz="0" w:space="0" w:color="auto"/>
            <w:right w:val="none" w:sz="0" w:space="0" w:color="auto"/>
          </w:divBdr>
        </w:div>
      </w:divsChild>
    </w:div>
    <w:div w:id="710493154">
      <w:bodyDiv w:val="1"/>
      <w:marLeft w:val="0"/>
      <w:marRight w:val="0"/>
      <w:marTop w:val="0"/>
      <w:marBottom w:val="0"/>
      <w:divBdr>
        <w:top w:val="none" w:sz="0" w:space="0" w:color="auto"/>
        <w:left w:val="none" w:sz="0" w:space="0" w:color="auto"/>
        <w:bottom w:val="none" w:sz="0" w:space="0" w:color="auto"/>
        <w:right w:val="none" w:sz="0" w:space="0" w:color="auto"/>
      </w:divBdr>
      <w:divsChild>
        <w:div w:id="255794236">
          <w:marLeft w:val="547"/>
          <w:marRight w:val="0"/>
          <w:marTop w:val="75"/>
          <w:marBottom w:val="0"/>
          <w:divBdr>
            <w:top w:val="none" w:sz="0" w:space="0" w:color="auto"/>
            <w:left w:val="none" w:sz="0" w:space="0" w:color="auto"/>
            <w:bottom w:val="none" w:sz="0" w:space="0" w:color="auto"/>
            <w:right w:val="none" w:sz="0" w:space="0" w:color="auto"/>
          </w:divBdr>
        </w:div>
      </w:divsChild>
    </w:div>
    <w:div w:id="748695633">
      <w:bodyDiv w:val="1"/>
      <w:marLeft w:val="0"/>
      <w:marRight w:val="0"/>
      <w:marTop w:val="0"/>
      <w:marBottom w:val="0"/>
      <w:divBdr>
        <w:top w:val="none" w:sz="0" w:space="0" w:color="auto"/>
        <w:left w:val="none" w:sz="0" w:space="0" w:color="auto"/>
        <w:bottom w:val="none" w:sz="0" w:space="0" w:color="auto"/>
        <w:right w:val="none" w:sz="0" w:space="0" w:color="auto"/>
      </w:divBdr>
    </w:div>
    <w:div w:id="1142233939">
      <w:bodyDiv w:val="1"/>
      <w:marLeft w:val="0"/>
      <w:marRight w:val="0"/>
      <w:marTop w:val="0"/>
      <w:marBottom w:val="0"/>
      <w:divBdr>
        <w:top w:val="none" w:sz="0" w:space="0" w:color="auto"/>
        <w:left w:val="none" w:sz="0" w:space="0" w:color="auto"/>
        <w:bottom w:val="none" w:sz="0" w:space="0" w:color="auto"/>
        <w:right w:val="none" w:sz="0" w:space="0" w:color="auto"/>
      </w:divBdr>
    </w:div>
    <w:div w:id="1453207411">
      <w:bodyDiv w:val="1"/>
      <w:marLeft w:val="0"/>
      <w:marRight w:val="0"/>
      <w:marTop w:val="0"/>
      <w:marBottom w:val="0"/>
      <w:divBdr>
        <w:top w:val="none" w:sz="0" w:space="0" w:color="auto"/>
        <w:left w:val="none" w:sz="0" w:space="0" w:color="auto"/>
        <w:bottom w:val="none" w:sz="0" w:space="0" w:color="auto"/>
        <w:right w:val="none" w:sz="0" w:space="0" w:color="auto"/>
      </w:divBdr>
      <w:divsChild>
        <w:div w:id="1829442270">
          <w:marLeft w:val="547"/>
          <w:marRight w:val="0"/>
          <w:marTop w:val="0"/>
          <w:marBottom w:val="0"/>
          <w:divBdr>
            <w:top w:val="none" w:sz="0" w:space="0" w:color="auto"/>
            <w:left w:val="none" w:sz="0" w:space="0" w:color="auto"/>
            <w:bottom w:val="none" w:sz="0" w:space="0" w:color="auto"/>
            <w:right w:val="none" w:sz="0" w:space="0" w:color="auto"/>
          </w:divBdr>
        </w:div>
        <w:div w:id="1881670021">
          <w:marLeft w:val="547"/>
          <w:marRight w:val="0"/>
          <w:marTop w:val="0"/>
          <w:marBottom w:val="0"/>
          <w:divBdr>
            <w:top w:val="none" w:sz="0" w:space="0" w:color="auto"/>
            <w:left w:val="none" w:sz="0" w:space="0" w:color="auto"/>
            <w:bottom w:val="none" w:sz="0" w:space="0" w:color="auto"/>
            <w:right w:val="none" w:sz="0" w:space="0" w:color="auto"/>
          </w:divBdr>
        </w:div>
      </w:divsChild>
    </w:div>
    <w:div w:id="1562868731">
      <w:bodyDiv w:val="1"/>
      <w:marLeft w:val="0"/>
      <w:marRight w:val="0"/>
      <w:marTop w:val="0"/>
      <w:marBottom w:val="0"/>
      <w:divBdr>
        <w:top w:val="none" w:sz="0" w:space="0" w:color="auto"/>
        <w:left w:val="none" w:sz="0" w:space="0" w:color="auto"/>
        <w:bottom w:val="none" w:sz="0" w:space="0" w:color="auto"/>
        <w:right w:val="none" w:sz="0" w:space="0" w:color="auto"/>
      </w:divBdr>
    </w:div>
    <w:div w:id="1845591702">
      <w:bodyDiv w:val="1"/>
      <w:marLeft w:val="0"/>
      <w:marRight w:val="0"/>
      <w:marTop w:val="0"/>
      <w:marBottom w:val="0"/>
      <w:divBdr>
        <w:top w:val="none" w:sz="0" w:space="0" w:color="auto"/>
        <w:left w:val="none" w:sz="0" w:space="0" w:color="auto"/>
        <w:bottom w:val="none" w:sz="0" w:space="0" w:color="auto"/>
        <w:right w:val="none" w:sz="0" w:space="0" w:color="auto"/>
      </w:divBdr>
      <w:divsChild>
        <w:div w:id="333846983">
          <w:marLeft w:val="547"/>
          <w:marRight w:val="0"/>
          <w:marTop w:val="75"/>
          <w:marBottom w:val="0"/>
          <w:divBdr>
            <w:top w:val="none" w:sz="0" w:space="0" w:color="auto"/>
            <w:left w:val="none" w:sz="0" w:space="0" w:color="auto"/>
            <w:bottom w:val="none" w:sz="0" w:space="0" w:color="auto"/>
            <w:right w:val="none" w:sz="0" w:space="0" w:color="auto"/>
          </w:divBdr>
        </w:div>
      </w:divsChild>
    </w:div>
    <w:div w:id="1905220651">
      <w:bodyDiv w:val="1"/>
      <w:marLeft w:val="0"/>
      <w:marRight w:val="0"/>
      <w:marTop w:val="0"/>
      <w:marBottom w:val="0"/>
      <w:divBdr>
        <w:top w:val="none" w:sz="0" w:space="0" w:color="auto"/>
        <w:left w:val="none" w:sz="0" w:space="0" w:color="auto"/>
        <w:bottom w:val="none" w:sz="0" w:space="0" w:color="auto"/>
        <w:right w:val="none" w:sz="0" w:space="0" w:color="auto"/>
      </w:divBdr>
    </w:div>
    <w:div w:id="205838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B6240-4D36-43CB-8950-378B0F659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1224</TotalTime>
  <Pages>5</Pages>
  <Words>1948</Words>
  <Characters>11104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Charter Communications</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H.Lin-contractor@cablelabs.com</dc:creator>
  <cp:keywords/>
  <dc:description/>
  <cp:lastModifiedBy>Harn-Jier Lin</cp:lastModifiedBy>
  <cp:revision>37</cp:revision>
  <dcterms:created xsi:type="dcterms:W3CDTF">2021-03-29T15:30:00Z</dcterms:created>
  <dcterms:modified xsi:type="dcterms:W3CDTF">2021-04-05T13:52:00Z</dcterms:modified>
</cp:coreProperties>
</file>